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55FA" w:rsidRDefault="00D33AD7" w:rsidP="00D33AD7">
      <w:pPr>
        <w:jc w:val="center"/>
        <w:rPr>
          <w:rFonts w:ascii="Arial Narrow" w:hAnsi="Arial Narrow"/>
          <w:b/>
        </w:rPr>
      </w:pPr>
      <w:r w:rsidRPr="00D33AD7">
        <w:rPr>
          <w:rFonts w:ascii="Arial Narrow" w:hAnsi="Arial Narrow"/>
          <w:b/>
        </w:rPr>
        <w:t>Chapter 21. Accounting Changes and Error Analysis</w:t>
      </w:r>
    </w:p>
    <w:p w:rsidR="00D33AD7" w:rsidRPr="00363537" w:rsidRDefault="00363537" w:rsidP="00D33AD7">
      <w:pPr>
        <w:rPr>
          <w:rFonts w:ascii="Arial Narrow" w:hAnsi="Arial Narrow"/>
        </w:rPr>
      </w:pPr>
      <w:r w:rsidRPr="00363537">
        <w:rPr>
          <w:rFonts w:ascii="Arial Narrow" w:hAnsi="Arial Narrow"/>
        </w:rPr>
        <w:t>IAS 8 Accounting policies, changes in accounting estimates and errors</w:t>
      </w:r>
    </w:p>
    <w:p w:rsidR="00363537" w:rsidRDefault="00363537" w:rsidP="00D33AD7">
      <w:pPr>
        <w:rPr>
          <w:rFonts w:ascii="Arial Narrow" w:hAnsi="Arial Narrow"/>
          <w:b/>
        </w:rPr>
      </w:pPr>
    </w:p>
    <w:p w:rsidR="00D33AD7" w:rsidRDefault="00B43043" w:rsidP="00D33AD7">
      <w:pPr>
        <w:rPr>
          <w:rFonts w:ascii="Arial Narrow" w:hAnsi="Arial Narrow"/>
          <w:b/>
        </w:rPr>
      </w:pPr>
      <w:r>
        <w:rPr>
          <w:rFonts w:ascii="Arial Narrow" w:hAnsi="Arial Narrow"/>
          <w:b/>
        </w:rPr>
        <w:t>Types of accounting changes</w:t>
      </w:r>
    </w:p>
    <w:p w:rsidR="00B43043" w:rsidRDefault="00B43043" w:rsidP="00B43043">
      <w:pPr>
        <w:pStyle w:val="ListParagraph"/>
        <w:numPr>
          <w:ilvl w:val="0"/>
          <w:numId w:val="1"/>
        </w:numPr>
        <w:rPr>
          <w:rFonts w:ascii="Arial Narrow" w:hAnsi="Arial Narrow"/>
          <w:b/>
        </w:rPr>
      </w:pPr>
      <w:r>
        <w:rPr>
          <w:rFonts w:ascii="Arial Narrow" w:hAnsi="Arial Narrow"/>
          <w:b/>
        </w:rPr>
        <w:t xml:space="preserve">Change in accounting policy </w:t>
      </w:r>
    </w:p>
    <w:p w:rsidR="00B43043" w:rsidRPr="00B43043" w:rsidRDefault="00B43043" w:rsidP="00B43043">
      <w:pPr>
        <w:pStyle w:val="ListParagraph"/>
        <w:numPr>
          <w:ilvl w:val="1"/>
          <w:numId w:val="1"/>
        </w:numPr>
        <w:rPr>
          <w:rFonts w:ascii="Arial Narrow" w:hAnsi="Arial Narrow"/>
          <w:b/>
        </w:rPr>
      </w:pPr>
      <w:r w:rsidRPr="00B43043">
        <w:rPr>
          <w:rFonts w:ascii="Arial Narrow" w:hAnsi="Arial Narrow"/>
        </w:rPr>
        <w:t>changes in the choice of specific principles, bases, conventions, rules, and practices applied by an entity in preparing and presenting financial statements</w:t>
      </w:r>
    </w:p>
    <w:p w:rsidR="00B43043" w:rsidRPr="00B43043" w:rsidRDefault="00B43043" w:rsidP="00B43043">
      <w:pPr>
        <w:pStyle w:val="ListParagraph"/>
        <w:numPr>
          <w:ilvl w:val="1"/>
          <w:numId w:val="1"/>
        </w:numPr>
        <w:rPr>
          <w:rFonts w:ascii="Arial Narrow" w:hAnsi="Arial Narrow"/>
          <w:b/>
        </w:rPr>
      </w:pPr>
      <w:r>
        <w:rPr>
          <w:rFonts w:ascii="Arial Narrow" w:hAnsi="Arial Narrow"/>
        </w:rPr>
        <w:t>e.g., initial adoption of a new accounting standard; change from WAC to FIFO (if this results in more reliable and/or relevant information)</w:t>
      </w:r>
    </w:p>
    <w:p w:rsidR="00B43043" w:rsidRPr="00B43043" w:rsidRDefault="00B43043" w:rsidP="00B43043">
      <w:pPr>
        <w:pStyle w:val="ListParagraph"/>
        <w:numPr>
          <w:ilvl w:val="0"/>
          <w:numId w:val="1"/>
        </w:numPr>
        <w:rPr>
          <w:rFonts w:ascii="Arial Narrow" w:hAnsi="Arial Narrow"/>
          <w:b/>
        </w:rPr>
      </w:pPr>
      <w:r w:rsidRPr="00B43043">
        <w:rPr>
          <w:rFonts w:ascii="Arial Narrow" w:hAnsi="Arial Narrow"/>
          <w:b/>
        </w:rPr>
        <w:t>Change in accounting estimate</w:t>
      </w:r>
    </w:p>
    <w:p w:rsidR="00B43043" w:rsidRPr="00B43043" w:rsidRDefault="00B43043" w:rsidP="00B43043">
      <w:pPr>
        <w:pStyle w:val="ListParagraph"/>
        <w:numPr>
          <w:ilvl w:val="1"/>
          <w:numId w:val="1"/>
        </w:numPr>
        <w:rPr>
          <w:rFonts w:ascii="Arial Narrow" w:hAnsi="Arial Narrow"/>
          <w:b/>
        </w:rPr>
      </w:pPr>
      <w:r>
        <w:rPr>
          <w:rFonts w:ascii="Arial Narrow" w:hAnsi="Arial Narrow"/>
        </w:rPr>
        <w:t>Adjustment to the carrying amount of an asset or liability or the amount of an asset’s periodic consumption</w:t>
      </w:r>
    </w:p>
    <w:p w:rsidR="00B43043" w:rsidRPr="00363537" w:rsidRDefault="00B43043" w:rsidP="00B43043">
      <w:pPr>
        <w:pStyle w:val="ListParagraph"/>
        <w:numPr>
          <w:ilvl w:val="1"/>
          <w:numId w:val="1"/>
        </w:numPr>
        <w:rPr>
          <w:rFonts w:ascii="Arial Narrow" w:hAnsi="Arial Narrow"/>
          <w:b/>
        </w:rPr>
      </w:pPr>
      <w:r>
        <w:rPr>
          <w:rFonts w:ascii="Arial Narrow" w:hAnsi="Arial Narrow"/>
        </w:rPr>
        <w:t>Adjustment based on a change in circumstances on which a previous estimate was based or as the result of new information, more experience or subsequent developments</w:t>
      </w:r>
    </w:p>
    <w:p w:rsidR="00363537" w:rsidRPr="00B43043" w:rsidRDefault="00363537" w:rsidP="00B43043">
      <w:pPr>
        <w:pStyle w:val="ListParagraph"/>
        <w:numPr>
          <w:ilvl w:val="1"/>
          <w:numId w:val="1"/>
        </w:numPr>
        <w:rPr>
          <w:rFonts w:ascii="Arial Narrow" w:hAnsi="Arial Narrow"/>
          <w:b/>
        </w:rPr>
      </w:pPr>
      <w:r>
        <w:rPr>
          <w:rFonts w:ascii="Arial Narrow" w:hAnsi="Arial Narrow"/>
        </w:rPr>
        <w:t>They are NOT corrections of errors</w:t>
      </w:r>
    </w:p>
    <w:p w:rsidR="00B43043" w:rsidRPr="00B43043" w:rsidRDefault="00B43043" w:rsidP="00B43043">
      <w:pPr>
        <w:pStyle w:val="ListParagraph"/>
        <w:numPr>
          <w:ilvl w:val="1"/>
          <w:numId w:val="1"/>
        </w:numPr>
        <w:rPr>
          <w:rFonts w:ascii="Arial Narrow" w:hAnsi="Arial Narrow"/>
          <w:b/>
        </w:rPr>
      </w:pPr>
      <w:r>
        <w:rPr>
          <w:rFonts w:ascii="Arial Narrow" w:hAnsi="Arial Narrow"/>
        </w:rPr>
        <w:t>E.g., change in the estimate of useful life, change in the estimate of uncollectible amount of accounts receivable</w:t>
      </w:r>
    </w:p>
    <w:p w:rsidR="00B43043" w:rsidRPr="00B43043" w:rsidRDefault="00B43043" w:rsidP="00B43043">
      <w:pPr>
        <w:pStyle w:val="ListParagraph"/>
        <w:numPr>
          <w:ilvl w:val="0"/>
          <w:numId w:val="1"/>
        </w:numPr>
        <w:rPr>
          <w:rFonts w:ascii="Arial Narrow" w:hAnsi="Arial Narrow"/>
          <w:b/>
        </w:rPr>
      </w:pPr>
      <w:r w:rsidRPr="00B43043">
        <w:rPr>
          <w:rFonts w:ascii="Arial Narrow" w:hAnsi="Arial Narrow"/>
          <w:b/>
        </w:rPr>
        <w:t>Correction of a prior period error</w:t>
      </w:r>
    </w:p>
    <w:p w:rsidR="00B43043" w:rsidRPr="00B43043" w:rsidRDefault="00B43043" w:rsidP="00B43043">
      <w:pPr>
        <w:pStyle w:val="ListParagraph"/>
        <w:numPr>
          <w:ilvl w:val="1"/>
          <w:numId w:val="1"/>
        </w:numPr>
        <w:rPr>
          <w:rFonts w:ascii="Arial Narrow" w:hAnsi="Arial Narrow"/>
          <w:b/>
        </w:rPr>
      </w:pPr>
      <w:r>
        <w:rPr>
          <w:rFonts w:ascii="Arial Narrow" w:hAnsi="Arial Narrow"/>
        </w:rPr>
        <w:t>Prior period errors are omissions from or mistakes in the financial statements of one or more prior periods that are caused by the misuse of, or failure to use, reliable information that existed at the time financial statements were prepared</w:t>
      </w:r>
    </w:p>
    <w:p w:rsidR="00B43043" w:rsidRPr="00B43043" w:rsidRDefault="00B43043" w:rsidP="00B43043">
      <w:pPr>
        <w:pStyle w:val="ListParagraph"/>
        <w:numPr>
          <w:ilvl w:val="1"/>
          <w:numId w:val="1"/>
        </w:numPr>
        <w:rPr>
          <w:rFonts w:ascii="Arial Narrow" w:hAnsi="Arial Narrow"/>
          <w:b/>
        </w:rPr>
      </w:pPr>
      <w:r>
        <w:rPr>
          <w:rFonts w:ascii="Arial Narrow" w:hAnsi="Arial Narrow"/>
        </w:rPr>
        <w:t>May be intentional or accidental</w:t>
      </w:r>
    </w:p>
    <w:p w:rsidR="00B43043" w:rsidRPr="00B43043" w:rsidRDefault="00B43043" w:rsidP="00B43043">
      <w:pPr>
        <w:pStyle w:val="ListParagraph"/>
        <w:numPr>
          <w:ilvl w:val="1"/>
          <w:numId w:val="1"/>
        </w:numPr>
        <w:rPr>
          <w:rFonts w:ascii="Arial Narrow" w:hAnsi="Arial Narrow"/>
          <w:b/>
        </w:rPr>
      </w:pPr>
      <w:r>
        <w:rPr>
          <w:rFonts w:ascii="Arial Narrow" w:hAnsi="Arial Narrow"/>
        </w:rPr>
        <w:t>E.g., failure to recognize depreciation on a group of capital assets that were used in operations for a specific prior period</w:t>
      </w:r>
    </w:p>
    <w:p w:rsidR="00B43043" w:rsidRDefault="00B43043" w:rsidP="00B43043">
      <w:pPr>
        <w:rPr>
          <w:rFonts w:ascii="Arial Narrow" w:hAnsi="Arial Narrow"/>
          <w:b/>
        </w:rPr>
      </w:pPr>
      <w:r w:rsidRPr="00B43043">
        <w:rPr>
          <w:rFonts w:ascii="Arial Narrow" w:hAnsi="Arial Narrow"/>
          <w:b/>
        </w:rPr>
        <w:t>1.</w:t>
      </w:r>
      <w:r>
        <w:rPr>
          <w:rFonts w:ascii="Arial Narrow" w:hAnsi="Arial Narrow"/>
          <w:b/>
        </w:rPr>
        <w:t xml:space="preserve"> </w:t>
      </w:r>
      <w:r w:rsidRPr="00B43043">
        <w:rPr>
          <w:rFonts w:ascii="Arial Narrow" w:hAnsi="Arial Narrow"/>
          <w:b/>
        </w:rPr>
        <w:t>Change in accounting policy</w:t>
      </w:r>
    </w:p>
    <w:p w:rsidR="00363537" w:rsidRDefault="00363537" w:rsidP="00B43043">
      <w:pPr>
        <w:rPr>
          <w:rFonts w:ascii="Arial Narrow" w:hAnsi="Arial Narrow"/>
        </w:rPr>
      </w:pPr>
      <w:r>
        <w:rPr>
          <w:rFonts w:ascii="Arial Narrow" w:hAnsi="Arial Narrow"/>
        </w:rPr>
        <w:t>-</w:t>
      </w:r>
      <w:r w:rsidRPr="00A628C6">
        <w:rPr>
          <w:rFonts w:ascii="Arial Narrow" w:hAnsi="Arial Narrow"/>
          <w:u w:val="single"/>
        </w:rPr>
        <w:t>original choice</w:t>
      </w:r>
      <w:r>
        <w:rPr>
          <w:rFonts w:ascii="Arial Narrow" w:hAnsi="Arial Narrow"/>
        </w:rPr>
        <w:t xml:space="preserve"> of accounting policy </w:t>
      </w:r>
    </w:p>
    <w:p w:rsidR="00363537" w:rsidRDefault="00363537" w:rsidP="00363537">
      <w:pPr>
        <w:ind w:firstLine="720"/>
        <w:rPr>
          <w:rFonts w:ascii="Arial Narrow" w:hAnsi="Arial Narrow"/>
        </w:rPr>
      </w:pPr>
      <w:r>
        <w:rPr>
          <w:rFonts w:ascii="Arial Narrow" w:hAnsi="Arial Narrow"/>
        </w:rPr>
        <w:t xml:space="preserve">– could be specifically required by GAAP, OR </w:t>
      </w:r>
    </w:p>
    <w:p w:rsidR="00363537" w:rsidRDefault="00363537" w:rsidP="00363537">
      <w:pPr>
        <w:ind w:firstLine="720"/>
        <w:rPr>
          <w:rFonts w:ascii="Arial Narrow" w:hAnsi="Arial Narrow"/>
        </w:rPr>
      </w:pPr>
      <w:r>
        <w:rPr>
          <w:rFonts w:ascii="Arial Narrow" w:hAnsi="Arial Narrow"/>
        </w:rPr>
        <w:t>- permitted/allowed as long as consistent with the general principle of the corresponding standard and the result of professional judgment (i.e., takes into account the intention of the standard, the Conceptual Framework, application guidance, etc.)</w:t>
      </w:r>
    </w:p>
    <w:p w:rsidR="00A628C6" w:rsidRDefault="00A628C6" w:rsidP="00A628C6">
      <w:pPr>
        <w:rPr>
          <w:rFonts w:ascii="Arial Narrow" w:hAnsi="Arial Narrow"/>
        </w:rPr>
      </w:pPr>
      <w:r>
        <w:rPr>
          <w:rFonts w:ascii="Arial Narrow" w:hAnsi="Arial Narrow"/>
        </w:rPr>
        <w:tab/>
        <w:t xml:space="preserve">-apply accounting policies </w:t>
      </w:r>
      <w:r w:rsidRPr="00A628C6">
        <w:rPr>
          <w:rFonts w:ascii="Arial Narrow" w:hAnsi="Arial Narrow"/>
          <w:b/>
        </w:rPr>
        <w:t>consistently</w:t>
      </w:r>
      <w:r>
        <w:rPr>
          <w:rFonts w:ascii="Arial Narrow" w:hAnsi="Arial Narrow"/>
        </w:rPr>
        <w:t xml:space="preserve"> for similar transactions (consistency principle from Conceptual Framework)</w:t>
      </w:r>
    </w:p>
    <w:p w:rsidR="00363537" w:rsidRDefault="00363537" w:rsidP="00B43043">
      <w:pPr>
        <w:rPr>
          <w:rFonts w:ascii="Arial Narrow" w:hAnsi="Arial Narrow"/>
        </w:rPr>
      </w:pPr>
      <w:r>
        <w:rPr>
          <w:rFonts w:ascii="Arial Narrow" w:hAnsi="Arial Narrow"/>
        </w:rPr>
        <w:t>-</w:t>
      </w:r>
      <w:r w:rsidRPr="00A628C6">
        <w:rPr>
          <w:rFonts w:ascii="Arial Narrow" w:hAnsi="Arial Narrow"/>
          <w:u w:val="single"/>
        </w:rPr>
        <w:t>requirements for changes in accounting policy</w:t>
      </w:r>
      <w:r w:rsidR="007E48FF">
        <w:rPr>
          <w:rFonts w:ascii="Arial Narrow" w:hAnsi="Arial Narrow"/>
          <w:u w:val="single"/>
        </w:rPr>
        <w:t xml:space="preserve"> to be acceptable</w:t>
      </w:r>
      <w:r>
        <w:rPr>
          <w:rFonts w:ascii="Arial Narrow" w:hAnsi="Arial Narrow"/>
        </w:rPr>
        <w:t>:</w:t>
      </w:r>
    </w:p>
    <w:p w:rsidR="00B43043" w:rsidRDefault="00363537" w:rsidP="00363537">
      <w:pPr>
        <w:ind w:firstLine="720"/>
        <w:rPr>
          <w:rFonts w:ascii="Arial Narrow" w:hAnsi="Arial Narrow"/>
        </w:rPr>
      </w:pPr>
      <w:r>
        <w:rPr>
          <w:rFonts w:ascii="Arial Narrow" w:hAnsi="Arial Narrow"/>
        </w:rPr>
        <w:t>Under IFRS:</w:t>
      </w:r>
    </w:p>
    <w:p w:rsidR="00363537" w:rsidRDefault="00363537" w:rsidP="00B43043">
      <w:pPr>
        <w:rPr>
          <w:rFonts w:ascii="Arial Narrow" w:hAnsi="Arial Narrow"/>
        </w:rPr>
      </w:pPr>
      <w:r>
        <w:rPr>
          <w:rFonts w:ascii="Arial Narrow" w:hAnsi="Arial Narrow"/>
        </w:rPr>
        <w:tab/>
      </w:r>
      <w:r>
        <w:rPr>
          <w:rFonts w:ascii="Arial Narrow" w:hAnsi="Arial Narrow"/>
        </w:rPr>
        <w:tab/>
        <w:t>-a change in accounting policy is acceptable if:</w:t>
      </w:r>
    </w:p>
    <w:p w:rsidR="00363537" w:rsidRDefault="00363537" w:rsidP="00B43043">
      <w:pPr>
        <w:rPr>
          <w:rFonts w:ascii="Arial Narrow" w:hAnsi="Arial Narrow"/>
        </w:rPr>
      </w:pPr>
      <w:r>
        <w:rPr>
          <w:rFonts w:ascii="Arial Narrow" w:hAnsi="Arial Narrow"/>
        </w:rPr>
        <w:tab/>
      </w:r>
      <w:r>
        <w:rPr>
          <w:rFonts w:ascii="Arial Narrow" w:hAnsi="Arial Narrow"/>
        </w:rPr>
        <w:tab/>
      </w:r>
      <w:r>
        <w:rPr>
          <w:rFonts w:ascii="Arial Narrow" w:hAnsi="Arial Narrow"/>
        </w:rPr>
        <w:tab/>
        <w:t xml:space="preserve">-the </w:t>
      </w:r>
      <w:r w:rsidRPr="00A628C6">
        <w:rPr>
          <w:rFonts w:ascii="Arial Narrow" w:hAnsi="Arial Narrow"/>
          <w:b/>
        </w:rPr>
        <w:t>change is required</w:t>
      </w:r>
      <w:r>
        <w:rPr>
          <w:rFonts w:ascii="Arial Narrow" w:hAnsi="Arial Narrow"/>
        </w:rPr>
        <w:t xml:space="preserve"> by a primary source of GAAP (i.e., IFRS/IAS, IFRIC/SIC or the Conceptual Framework)</w:t>
      </w:r>
    </w:p>
    <w:p w:rsidR="00363537" w:rsidRDefault="00363537" w:rsidP="00B43043">
      <w:pPr>
        <w:rPr>
          <w:rFonts w:ascii="Arial Narrow" w:hAnsi="Arial Narrow"/>
        </w:rPr>
      </w:pPr>
      <w:r>
        <w:rPr>
          <w:rFonts w:ascii="Arial Narrow" w:hAnsi="Arial Narrow"/>
        </w:rPr>
        <w:lastRenderedPageBreak/>
        <w:tab/>
      </w:r>
      <w:r>
        <w:rPr>
          <w:rFonts w:ascii="Arial Narrow" w:hAnsi="Arial Narrow"/>
        </w:rPr>
        <w:tab/>
      </w:r>
      <w:r>
        <w:rPr>
          <w:rFonts w:ascii="Arial Narrow" w:hAnsi="Arial Narrow"/>
        </w:rPr>
        <w:tab/>
        <w:t xml:space="preserve">-a </w:t>
      </w:r>
      <w:r w:rsidRPr="00A628C6">
        <w:rPr>
          <w:rFonts w:ascii="Arial Narrow" w:hAnsi="Arial Narrow"/>
          <w:b/>
        </w:rPr>
        <w:t>voluntary change</w:t>
      </w:r>
      <w:r>
        <w:rPr>
          <w:rFonts w:ascii="Arial Narrow" w:hAnsi="Arial Narrow"/>
        </w:rPr>
        <w:t xml:space="preserve"> results in portraying reliable and more relevant information</w:t>
      </w:r>
      <w:r w:rsidR="00A628C6">
        <w:rPr>
          <w:rFonts w:ascii="Arial Narrow" w:hAnsi="Arial Narrow"/>
        </w:rPr>
        <w:t xml:space="preserve"> (i.e., interpreted as “remains reliable and is more relevant than under the previous policy”)</w:t>
      </w:r>
    </w:p>
    <w:p w:rsidR="00A628C6" w:rsidRDefault="00A628C6" w:rsidP="00B43043">
      <w:pPr>
        <w:rPr>
          <w:rFonts w:ascii="Arial Narrow" w:hAnsi="Arial Narrow"/>
        </w:rPr>
      </w:pPr>
      <w:r>
        <w:rPr>
          <w:rFonts w:ascii="Arial Narrow" w:hAnsi="Arial Narrow"/>
        </w:rPr>
        <w:tab/>
        <w:t>Under ASPE:</w:t>
      </w:r>
    </w:p>
    <w:p w:rsidR="00A628C6" w:rsidRDefault="00A628C6" w:rsidP="00B43043">
      <w:pPr>
        <w:rPr>
          <w:rFonts w:ascii="Arial Narrow" w:hAnsi="Arial Narrow"/>
        </w:rPr>
      </w:pPr>
      <w:r>
        <w:rPr>
          <w:rFonts w:ascii="Arial Narrow" w:hAnsi="Arial Narrow"/>
        </w:rPr>
        <w:tab/>
      </w:r>
      <w:r>
        <w:rPr>
          <w:rFonts w:ascii="Arial Narrow" w:hAnsi="Arial Narrow"/>
        </w:rPr>
        <w:tab/>
        <w:t>-same two categories of changes as above</w:t>
      </w:r>
    </w:p>
    <w:p w:rsidR="00A628C6" w:rsidRDefault="00A628C6" w:rsidP="00B43043">
      <w:pPr>
        <w:rPr>
          <w:rFonts w:ascii="Arial Narrow" w:hAnsi="Arial Narrow"/>
        </w:rPr>
      </w:pPr>
      <w:r>
        <w:rPr>
          <w:rFonts w:ascii="Arial Narrow" w:hAnsi="Arial Narrow"/>
        </w:rPr>
        <w:tab/>
      </w:r>
      <w:r>
        <w:rPr>
          <w:rFonts w:ascii="Arial Narrow" w:hAnsi="Arial Narrow"/>
        </w:rPr>
        <w:tab/>
        <w:t>PLUS</w:t>
      </w:r>
    </w:p>
    <w:p w:rsidR="00A628C6" w:rsidRDefault="00A628C6" w:rsidP="00B43043">
      <w:pPr>
        <w:rPr>
          <w:rFonts w:ascii="Arial Narrow" w:hAnsi="Arial Narrow"/>
        </w:rPr>
      </w:pPr>
      <w:r>
        <w:rPr>
          <w:rFonts w:ascii="Arial Narrow" w:hAnsi="Arial Narrow"/>
        </w:rPr>
        <w:tab/>
      </w:r>
      <w:r>
        <w:rPr>
          <w:rFonts w:ascii="Arial Narrow" w:hAnsi="Arial Narrow"/>
        </w:rPr>
        <w:tab/>
        <w:t>-a third type of policy change permitted without having to meet the “reliable</w:t>
      </w:r>
      <w:r w:rsidR="00751C61">
        <w:rPr>
          <w:rFonts w:ascii="Arial Narrow" w:hAnsi="Arial Narrow"/>
        </w:rPr>
        <w:t>,</w:t>
      </w:r>
      <w:r>
        <w:rPr>
          <w:rFonts w:ascii="Arial Narrow" w:hAnsi="Arial Narrow"/>
        </w:rPr>
        <w:t xml:space="preserve"> </w:t>
      </w:r>
      <w:r w:rsidR="00751C61">
        <w:rPr>
          <w:rFonts w:ascii="Arial Narrow" w:hAnsi="Arial Narrow"/>
        </w:rPr>
        <w:t>but</w:t>
      </w:r>
      <w:r>
        <w:rPr>
          <w:rFonts w:ascii="Arial Narrow" w:hAnsi="Arial Narrow"/>
        </w:rPr>
        <w:t xml:space="preserve"> more relevant” test as above; it allows the following voluntary changes in policy to be made between or among alternative ASPE methods of accounting and reporting for:</w:t>
      </w:r>
    </w:p>
    <w:p w:rsidR="00A628C6" w:rsidRDefault="00A628C6" w:rsidP="00B43043">
      <w:pPr>
        <w:rPr>
          <w:rFonts w:ascii="Arial Narrow" w:hAnsi="Arial Narrow"/>
        </w:rPr>
      </w:pPr>
      <w:r>
        <w:rPr>
          <w:rFonts w:ascii="Arial Narrow" w:hAnsi="Arial Narrow"/>
        </w:rPr>
        <w:tab/>
      </w:r>
      <w:r>
        <w:rPr>
          <w:rFonts w:ascii="Arial Narrow" w:hAnsi="Arial Narrow"/>
        </w:rPr>
        <w:tab/>
      </w:r>
      <w:r>
        <w:rPr>
          <w:rFonts w:ascii="Arial Narrow" w:hAnsi="Arial Narrow"/>
        </w:rPr>
        <w:tab/>
        <w:t>(a) Investments in subsidiaries, and investments with significant influence or joint controls</w:t>
      </w:r>
    </w:p>
    <w:p w:rsidR="00A628C6" w:rsidRDefault="00A628C6" w:rsidP="00B43043">
      <w:pPr>
        <w:rPr>
          <w:rFonts w:ascii="Arial Narrow" w:hAnsi="Arial Narrow"/>
        </w:rPr>
      </w:pPr>
      <w:r>
        <w:rPr>
          <w:rFonts w:ascii="Arial Narrow" w:hAnsi="Arial Narrow"/>
        </w:rPr>
        <w:tab/>
      </w:r>
      <w:r>
        <w:rPr>
          <w:rFonts w:ascii="Arial Narrow" w:hAnsi="Arial Narrow"/>
        </w:rPr>
        <w:tab/>
      </w:r>
      <w:r>
        <w:rPr>
          <w:rFonts w:ascii="Arial Narrow" w:hAnsi="Arial Narrow"/>
        </w:rPr>
        <w:tab/>
        <w:t xml:space="preserve">(b) </w:t>
      </w:r>
      <w:proofErr w:type="gramStart"/>
      <w:r>
        <w:rPr>
          <w:rFonts w:ascii="Arial Narrow" w:hAnsi="Arial Narrow"/>
        </w:rPr>
        <w:t>development</w:t>
      </w:r>
      <w:proofErr w:type="gramEnd"/>
      <w:r>
        <w:rPr>
          <w:rFonts w:ascii="Arial Narrow" w:hAnsi="Arial Narrow"/>
        </w:rPr>
        <w:t xml:space="preserve"> phase expenditures on internally-generated intangible assets</w:t>
      </w:r>
    </w:p>
    <w:p w:rsidR="00A628C6" w:rsidRDefault="00A628C6" w:rsidP="00B43043">
      <w:pPr>
        <w:rPr>
          <w:rFonts w:ascii="Arial Narrow" w:hAnsi="Arial Narrow"/>
        </w:rPr>
      </w:pPr>
      <w:r>
        <w:rPr>
          <w:rFonts w:ascii="Arial Narrow" w:hAnsi="Arial Narrow"/>
        </w:rPr>
        <w:tab/>
      </w:r>
      <w:r>
        <w:rPr>
          <w:rFonts w:ascii="Arial Narrow" w:hAnsi="Arial Narrow"/>
        </w:rPr>
        <w:tab/>
      </w:r>
      <w:r>
        <w:rPr>
          <w:rFonts w:ascii="Arial Narrow" w:hAnsi="Arial Narrow"/>
        </w:rPr>
        <w:tab/>
        <w:t xml:space="preserve">(c) </w:t>
      </w:r>
      <w:proofErr w:type="gramStart"/>
      <w:r>
        <w:rPr>
          <w:rFonts w:ascii="Arial Narrow" w:hAnsi="Arial Narrow"/>
        </w:rPr>
        <w:t>defined</w:t>
      </w:r>
      <w:proofErr w:type="gramEnd"/>
      <w:r>
        <w:rPr>
          <w:rFonts w:ascii="Arial Narrow" w:hAnsi="Arial Narrow"/>
        </w:rPr>
        <w:t xml:space="preserve"> benefit plans</w:t>
      </w:r>
    </w:p>
    <w:p w:rsidR="00A628C6" w:rsidRDefault="00A628C6" w:rsidP="00B43043">
      <w:pPr>
        <w:rPr>
          <w:rFonts w:ascii="Arial Narrow" w:hAnsi="Arial Narrow"/>
        </w:rPr>
      </w:pPr>
      <w:r>
        <w:rPr>
          <w:rFonts w:ascii="Arial Narrow" w:hAnsi="Arial Narrow"/>
        </w:rPr>
        <w:tab/>
      </w:r>
      <w:r>
        <w:rPr>
          <w:rFonts w:ascii="Arial Narrow" w:hAnsi="Arial Narrow"/>
        </w:rPr>
        <w:tab/>
      </w:r>
      <w:r>
        <w:rPr>
          <w:rFonts w:ascii="Arial Narrow" w:hAnsi="Arial Narrow"/>
        </w:rPr>
        <w:tab/>
        <w:t xml:space="preserve">(d) </w:t>
      </w:r>
      <w:proofErr w:type="gramStart"/>
      <w:r>
        <w:rPr>
          <w:rFonts w:ascii="Arial Narrow" w:hAnsi="Arial Narrow"/>
        </w:rPr>
        <w:t>income</w:t>
      </w:r>
      <w:proofErr w:type="gramEnd"/>
      <w:r>
        <w:rPr>
          <w:rFonts w:ascii="Arial Narrow" w:hAnsi="Arial Narrow"/>
        </w:rPr>
        <w:t xml:space="preserve"> taxes</w:t>
      </w:r>
    </w:p>
    <w:p w:rsidR="00A628C6" w:rsidRDefault="00A628C6" w:rsidP="00B43043">
      <w:pPr>
        <w:rPr>
          <w:rFonts w:ascii="Arial Narrow" w:hAnsi="Arial Narrow"/>
        </w:rPr>
      </w:pPr>
      <w:r>
        <w:rPr>
          <w:rFonts w:ascii="Arial Narrow" w:hAnsi="Arial Narrow"/>
        </w:rPr>
        <w:tab/>
      </w:r>
      <w:r>
        <w:rPr>
          <w:rFonts w:ascii="Arial Narrow" w:hAnsi="Arial Narrow"/>
        </w:rPr>
        <w:tab/>
      </w:r>
      <w:r>
        <w:rPr>
          <w:rFonts w:ascii="Arial Narrow" w:hAnsi="Arial Narrow"/>
        </w:rPr>
        <w:tab/>
        <w:t xml:space="preserve">(e) </w:t>
      </w:r>
      <w:proofErr w:type="gramStart"/>
      <w:r>
        <w:rPr>
          <w:rFonts w:ascii="Arial Narrow" w:hAnsi="Arial Narrow"/>
        </w:rPr>
        <w:t>measuring</w:t>
      </w:r>
      <w:proofErr w:type="gramEnd"/>
      <w:r>
        <w:rPr>
          <w:rFonts w:ascii="Arial Narrow" w:hAnsi="Arial Narrow"/>
        </w:rPr>
        <w:t xml:space="preserve"> the equity component of certain financial instruments</w:t>
      </w:r>
    </w:p>
    <w:p w:rsidR="00751C61" w:rsidRPr="007E48FF" w:rsidRDefault="00751C61" w:rsidP="00B43043">
      <w:pPr>
        <w:rPr>
          <w:rFonts w:ascii="Arial Narrow" w:hAnsi="Arial Narrow"/>
          <w:b/>
        </w:rPr>
      </w:pPr>
      <w:r w:rsidRPr="007E48FF">
        <w:rPr>
          <w:rFonts w:ascii="Arial Narrow" w:hAnsi="Arial Narrow"/>
          <w:b/>
        </w:rPr>
        <w:t>NOT considered a change in accounting policy:</w:t>
      </w:r>
    </w:p>
    <w:p w:rsidR="00751C61" w:rsidRDefault="00751C61" w:rsidP="00B43043">
      <w:pPr>
        <w:rPr>
          <w:rFonts w:ascii="Arial Narrow" w:hAnsi="Arial Narrow"/>
        </w:rPr>
      </w:pPr>
      <w:r>
        <w:rPr>
          <w:rFonts w:ascii="Arial Narrow" w:hAnsi="Arial Narrow"/>
        </w:rPr>
        <w:tab/>
        <w:t xml:space="preserve">-the application of an accounting policy for transactions that </w:t>
      </w:r>
      <w:r w:rsidRPr="007E48FF">
        <w:rPr>
          <w:rFonts w:ascii="Arial Narrow" w:hAnsi="Arial Narrow"/>
          <w:b/>
        </w:rPr>
        <w:t>differ in substance</w:t>
      </w:r>
      <w:r>
        <w:rPr>
          <w:rFonts w:ascii="Arial Narrow" w:hAnsi="Arial Narrow"/>
        </w:rPr>
        <w:t xml:space="preserve"> from those previously occurring</w:t>
      </w:r>
    </w:p>
    <w:p w:rsidR="00751C61" w:rsidRDefault="00751C61" w:rsidP="00B43043">
      <w:pPr>
        <w:rPr>
          <w:rFonts w:ascii="Arial Narrow" w:hAnsi="Arial Narrow"/>
        </w:rPr>
      </w:pPr>
      <w:r>
        <w:rPr>
          <w:rFonts w:ascii="Arial Narrow" w:hAnsi="Arial Narrow"/>
        </w:rPr>
        <w:tab/>
        <w:t>-</w:t>
      </w:r>
      <w:r w:rsidRPr="007E48FF">
        <w:rPr>
          <w:rFonts w:ascii="Arial Narrow" w:hAnsi="Arial Narrow"/>
        </w:rPr>
        <w:t>an event occurs for the first time</w:t>
      </w:r>
    </w:p>
    <w:p w:rsidR="007E48FF" w:rsidRDefault="007E48FF" w:rsidP="00B43043">
      <w:pPr>
        <w:rPr>
          <w:rFonts w:ascii="Arial Narrow" w:hAnsi="Arial Narrow"/>
        </w:rPr>
      </w:pPr>
      <w:r>
        <w:rPr>
          <w:rFonts w:ascii="Arial Narrow" w:hAnsi="Arial Narrow"/>
        </w:rPr>
        <w:tab/>
        <w:t>-a company applies a different accounting policy to material and immaterial transactions</w:t>
      </w:r>
    </w:p>
    <w:p w:rsidR="007E48FF" w:rsidRDefault="007E48FF" w:rsidP="00B43043">
      <w:pPr>
        <w:rPr>
          <w:rFonts w:ascii="Arial Narrow" w:hAnsi="Arial Narrow"/>
        </w:rPr>
      </w:pPr>
      <w:r>
        <w:rPr>
          <w:rFonts w:ascii="Arial Narrow" w:hAnsi="Arial Narrow"/>
        </w:rPr>
        <w:tab/>
        <w:t>-the change is from a non-GAAP policy to a GAAP policy</w:t>
      </w:r>
      <w:r w:rsidR="00AD73EF">
        <w:rPr>
          <w:rFonts w:ascii="Arial Narrow" w:hAnsi="Arial Narrow"/>
        </w:rPr>
        <w:t xml:space="preserve"> (considered corrections of an error!)</w:t>
      </w:r>
    </w:p>
    <w:p w:rsidR="00AD73EF" w:rsidRDefault="00AD73EF" w:rsidP="00B43043">
      <w:pPr>
        <w:rPr>
          <w:rFonts w:ascii="Arial Narrow" w:hAnsi="Arial Narrow"/>
        </w:rPr>
      </w:pPr>
      <w:r>
        <w:rPr>
          <w:rFonts w:ascii="Arial Narrow" w:hAnsi="Arial Narrow"/>
        </w:rPr>
        <w:tab/>
        <w:t>-changes in presentation (e.g., how items are grouped on the BS) is not a change in policy per se</w:t>
      </w:r>
    </w:p>
    <w:p w:rsidR="007E48FF" w:rsidRDefault="007E48FF" w:rsidP="00B43043">
      <w:pPr>
        <w:rPr>
          <w:rFonts w:ascii="Arial Narrow" w:hAnsi="Arial Narrow"/>
        </w:rPr>
      </w:pPr>
      <w:r>
        <w:rPr>
          <w:rFonts w:ascii="Arial Narrow" w:hAnsi="Arial Narrow"/>
        </w:rPr>
        <w:t xml:space="preserve">-the use of another method that remains reliable and is equally relevant would not meet the criteria for being an acceptable change </w:t>
      </w:r>
      <w:r w:rsidRPr="007E48FF">
        <w:rPr>
          <w:rFonts w:ascii="Arial Narrow" w:hAnsi="Arial Narrow"/>
        </w:rPr>
        <w:sym w:font="Wingdings" w:char="F0E0"/>
      </w:r>
      <w:r>
        <w:rPr>
          <w:rFonts w:ascii="Arial Narrow" w:hAnsi="Arial Narrow"/>
        </w:rPr>
        <w:t xml:space="preserve"> up to the management to explain why a different method is more relevant than the method that is currently being applied</w:t>
      </w:r>
    </w:p>
    <w:p w:rsidR="00175F90" w:rsidRDefault="00175F90" w:rsidP="00B43043">
      <w:pPr>
        <w:rPr>
          <w:rFonts w:ascii="Arial Narrow" w:hAnsi="Arial Narrow"/>
        </w:rPr>
      </w:pPr>
    </w:p>
    <w:p w:rsidR="00175F90" w:rsidRDefault="00175F90" w:rsidP="00B43043">
      <w:pPr>
        <w:rPr>
          <w:rFonts w:ascii="Arial Narrow" w:hAnsi="Arial Narrow"/>
          <w:u w:val="single"/>
        </w:rPr>
      </w:pPr>
      <w:r>
        <w:rPr>
          <w:rFonts w:ascii="Arial Narrow" w:hAnsi="Arial Narrow"/>
        </w:rPr>
        <w:t>-</w:t>
      </w:r>
      <w:r w:rsidRPr="00175F90">
        <w:rPr>
          <w:rFonts w:ascii="Arial Narrow" w:hAnsi="Arial Narrow"/>
          <w:u w:val="single"/>
        </w:rPr>
        <w:t>accounting for changes in accounting policies</w:t>
      </w:r>
      <w:r w:rsidR="00B53E4C">
        <w:rPr>
          <w:rFonts w:ascii="Arial Narrow" w:hAnsi="Arial Narrow"/>
          <w:u w:val="single"/>
        </w:rPr>
        <w:t>:</w:t>
      </w:r>
    </w:p>
    <w:p w:rsidR="00B53E4C" w:rsidRDefault="00B53E4C" w:rsidP="00B43043">
      <w:pPr>
        <w:rPr>
          <w:rFonts w:ascii="Arial Narrow" w:hAnsi="Arial Narrow"/>
        </w:rPr>
      </w:pPr>
      <w:r>
        <w:rPr>
          <w:rFonts w:ascii="Arial Narrow" w:hAnsi="Arial Narrow"/>
        </w:rPr>
        <w:t>-RETROSPECTIVE APPLICATION</w:t>
      </w:r>
    </w:p>
    <w:p w:rsidR="00B53E4C" w:rsidRDefault="009119DA" w:rsidP="00B43043">
      <w:pPr>
        <w:rPr>
          <w:rFonts w:ascii="Arial Narrow" w:hAnsi="Arial Narrow"/>
        </w:rPr>
      </w:pPr>
      <w:r>
        <w:rPr>
          <w:rFonts w:ascii="Arial Narrow" w:hAnsi="Arial Narrow"/>
        </w:rPr>
        <w:tab/>
      </w:r>
      <w:r w:rsidR="00B53E4C">
        <w:rPr>
          <w:rFonts w:ascii="Arial Narrow" w:hAnsi="Arial Narrow"/>
        </w:rPr>
        <w:t>=apply a new accounting policy in the accounts as if the new policy had always been used</w:t>
      </w:r>
    </w:p>
    <w:p w:rsidR="00B53E4C" w:rsidRDefault="009119DA" w:rsidP="00B43043">
      <w:pPr>
        <w:rPr>
          <w:rFonts w:ascii="Arial Narrow" w:hAnsi="Arial Narrow"/>
        </w:rPr>
      </w:pPr>
      <w:r>
        <w:rPr>
          <w:rFonts w:ascii="Arial Narrow" w:hAnsi="Arial Narrow"/>
        </w:rPr>
        <w:tab/>
      </w:r>
      <w:r w:rsidR="00B53E4C">
        <w:rPr>
          <w:rFonts w:ascii="Arial Narrow" w:hAnsi="Arial Narrow"/>
        </w:rPr>
        <w:t>-the cumulative effect of the change on the financial statements at the beginning of the period is calculated and an adjustment is made</w:t>
      </w:r>
    </w:p>
    <w:p w:rsidR="009119DA" w:rsidRDefault="009119DA" w:rsidP="00B43043">
      <w:pPr>
        <w:rPr>
          <w:rFonts w:ascii="Arial Narrow" w:hAnsi="Arial Narrow"/>
        </w:rPr>
      </w:pPr>
      <w:r>
        <w:rPr>
          <w:rFonts w:ascii="Arial Narrow" w:hAnsi="Arial Narrow"/>
        </w:rPr>
        <w:tab/>
      </w:r>
      <w:r w:rsidR="00B53E4C">
        <w:rPr>
          <w:rFonts w:ascii="Arial Narrow" w:hAnsi="Arial Narrow"/>
        </w:rPr>
        <w:t xml:space="preserve">-all prior years that are affected are </w:t>
      </w:r>
      <w:r w:rsidR="00B53E4C" w:rsidRPr="00B53E4C">
        <w:rPr>
          <w:rFonts w:ascii="Arial Narrow" w:hAnsi="Arial Narrow"/>
          <w:b/>
        </w:rPr>
        <w:t>restated</w:t>
      </w:r>
      <w:r w:rsidR="00B53E4C">
        <w:rPr>
          <w:rFonts w:ascii="Arial Narrow" w:hAnsi="Arial Narrow"/>
        </w:rPr>
        <w:t xml:space="preserve"> on a basis that is consistent with the newly adopted policy (to have comparable information </w:t>
      </w:r>
      <w:r w:rsidR="00B53E4C" w:rsidRPr="00B53E4C">
        <w:rPr>
          <w:rFonts w:ascii="Arial Narrow" w:hAnsi="Arial Narrow"/>
        </w:rPr>
        <w:sym w:font="Wingdings" w:char="F0E0"/>
      </w:r>
      <w:r>
        <w:rPr>
          <w:rFonts w:ascii="Arial Narrow" w:hAnsi="Arial Narrow"/>
        </w:rPr>
        <w:t xml:space="preserve"> consistency), </w:t>
      </w:r>
    </w:p>
    <w:p w:rsidR="00B53E4C" w:rsidRDefault="009119DA" w:rsidP="009119DA">
      <w:pPr>
        <w:rPr>
          <w:rFonts w:ascii="Arial Narrow" w:hAnsi="Arial Narrow"/>
        </w:rPr>
      </w:pPr>
      <w:r>
        <w:rPr>
          <w:rFonts w:ascii="Arial Narrow" w:hAnsi="Arial Narrow"/>
        </w:rPr>
        <w:t>-</w:t>
      </w:r>
      <w:r w:rsidR="00B53E4C" w:rsidRPr="00B53E4C">
        <w:rPr>
          <w:rFonts w:ascii="Arial Narrow" w:hAnsi="Arial Narrow"/>
          <w:b/>
        </w:rPr>
        <w:t>full retrospective application</w:t>
      </w:r>
      <w:r w:rsidR="00B53E4C">
        <w:rPr>
          <w:rFonts w:ascii="Arial Narrow" w:hAnsi="Arial Narrow"/>
          <w:b/>
        </w:rPr>
        <w:t xml:space="preserve"> </w:t>
      </w:r>
      <w:r w:rsidRPr="009119DA">
        <w:rPr>
          <w:rFonts w:ascii="Arial Narrow" w:hAnsi="Arial Narrow"/>
        </w:rPr>
        <w:t xml:space="preserve">(also called </w:t>
      </w:r>
      <w:r w:rsidR="00B53E4C" w:rsidRPr="009119DA">
        <w:rPr>
          <w:rFonts w:ascii="Arial Narrow" w:hAnsi="Arial Narrow"/>
        </w:rPr>
        <w:t>retrospective-with-restatement</w:t>
      </w:r>
      <w:r>
        <w:rPr>
          <w:rFonts w:ascii="Arial Narrow" w:hAnsi="Arial Narrow"/>
        </w:rPr>
        <w:t>) boils down to:</w:t>
      </w:r>
    </w:p>
    <w:p w:rsidR="009119DA" w:rsidRDefault="009119DA" w:rsidP="009119DA">
      <w:pPr>
        <w:ind w:left="720"/>
        <w:rPr>
          <w:rFonts w:ascii="Arial Narrow" w:hAnsi="Arial Narrow"/>
        </w:rPr>
      </w:pPr>
      <w:r>
        <w:rPr>
          <w:rFonts w:ascii="Arial Narrow" w:hAnsi="Arial Narrow"/>
        </w:rPr>
        <w:lastRenderedPageBreak/>
        <w:t>-</w:t>
      </w:r>
      <w:r w:rsidRPr="009119DA">
        <w:rPr>
          <w:rFonts w:ascii="Arial Narrow" w:hAnsi="Arial Narrow"/>
          <w:b/>
        </w:rPr>
        <w:t>accounting entry</w:t>
      </w:r>
      <w:r>
        <w:rPr>
          <w:rFonts w:ascii="Arial Narrow" w:hAnsi="Arial Narrow"/>
        </w:rPr>
        <w:t xml:space="preserve"> to recognize the effects of the new accounting policy, including income tax effects</w:t>
      </w:r>
    </w:p>
    <w:p w:rsidR="009119DA" w:rsidRDefault="009119DA" w:rsidP="009119DA">
      <w:pPr>
        <w:ind w:firstLine="720"/>
        <w:rPr>
          <w:rFonts w:ascii="Arial Narrow" w:hAnsi="Arial Narrow"/>
        </w:rPr>
      </w:pPr>
      <w:r>
        <w:rPr>
          <w:rFonts w:ascii="Arial Narrow" w:hAnsi="Arial Narrow"/>
        </w:rPr>
        <w:t>-</w:t>
      </w:r>
      <w:proofErr w:type="gramStart"/>
      <w:r>
        <w:rPr>
          <w:rFonts w:ascii="Arial Narrow" w:hAnsi="Arial Narrow"/>
        </w:rPr>
        <w:t>prior-</w:t>
      </w:r>
      <w:proofErr w:type="gramEnd"/>
      <w:r>
        <w:rPr>
          <w:rFonts w:ascii="Arial Narrow" w:hAnsi="Arial Narrow"/>
        </w:rPr>
        <w:t xml:space="preserve">period financial statements included for comparative purposes are </w:t>
      </w:r>
      <w:r w:rsidRPr="009119DA">
        <w:rPr>
          <w:rFonts w:ascii="Arial Narrow" w:hAnsi="Arial Narrow"/>
          <w:b/>
        </w:rPr>
        <w:t>restated</w:t>
      </w:r>
    </w:p>
    <w:p w:rsidR="009119DA" w:rsidRDefault="009119DA" w:rsidP="009119DA">
      <w:pPr>
        <w:ind w:left="720"/>
        <w:rPr>
          <w:rFonts w:ascii="Arial Narrow" w:hAnsi="Arial Narrow"/>
        </w:rPr>
      </w:pPr>
      <w:r>
        <w:rPr>
          <w:rFonts w:ascii="Arial Narrow" w:hAnsi="Arial Narrow"/>
        </w:rPr>
        <w:t xml:space="preserve">-description of the change and effect on current and prior period financial statements </w:t>
      </w:r>
      <w:r w:rsidRPr="009119DA">
        <w:rPr>
          <w:rFonts w:ascii="Arial Narrow" w:hAnsi="Arial Narrow"/>
          <w:b/>
        </w:rPr>
        <w:t>disclosed</w:t>
      </w:r>
      <w:r>
        <w:rPr>
          <w:rFonts w:ascii="Arial Narrow" w:hAnsi="Arial Narrow"/>
        </w:rPr>
        <w:t xml:space="preserve"> so that statements remain comparable</w:t>
      </w:r>
    </w:p>
    <w:p w:rsidR="009119DA" w:rsidRDefault="00B53E4C" w:rsidP="00B43043">
      <w:pPr>
        <w:rPr>
          <w:rFonts w:ascii="Arial Narrow" w:hAnsi="Arial Narrow"/>
        </w:rPr>
      </w:pPr>
      <w:r>
        <w:rPr>
          <w:rFonts w:ascii="Arial Narrow" w:hAnsi="Arial Narrow"/>
        </w:rPr>
        <w:t xml:space="preserve">-if </w:t>
      </w:r>
      <w:r w:rsidRPr="003D4C15">
        <w:rPr>
          <w:rFonts w:ascii="Arial Narrow" w:hAnsi="Arial Narrow"/>
          <w:u w:val="single"/>
        </w:rPr>
        <w:t>impracticable</w:t>
      </w:r>
      <w:r>
        <w:rPr>
          <w:rFonts w:ascii="Arial Narrow" w:hAnsi="Arial Narrow"/>
        </w:rPr>
        <w:t xml:space="preserve"> to </w:t>
      </w:r>
      <w:r w:rsidR="009119DA">
        <w:rPr>
          <w:rFonts w:ascii="Arial Narrow" w:hAnsi="Arial Narrow"/>
        </w:rPr>
        <w:t>determine the period-specific effects of changing an accounting policy on comparative information for one or more prior periods presented, then two options:</w:t>
      </w:r>
    </w:p>
    <w:p w:rsidR="00B53E4C" w:rsidRDefault="009119DA" w:rsidP="00B43043">
      <w:pPr>
        <w:rPr>
          <w:rFonts w:ascii="Arial Narrow" w:hAnsi="Arial Narrow"/>
        </w:rPr>
      </w:pPr>
      <w:r>
        <w:rPr>
          <w:rFonts w:ascii="Arial Narrow" w:hAnsi="Arial Narrow"/>
        </w:rPr>
        <w:tab/>
        <w:t>-</w:t>
      </w:r>
      <w:r w:rsidRPr="00973DA9">
        <w:rPr>
          <w:rFonts w:ascii="Arial Narrow" w:hAnsi="Arial Narrow"/>
          <w:b/>
        </w:rPr>
        <w:t>partial retrospective application</w:t>
      </w:r>
      <w:r w:rsidR="00B53E4C">
        <w:rPr>
          <w:rFonts w:ascii="Arial Narrow" w:hAnsi="Arial Narrow"/>
        </w:rPr>
        <w:t xml:space="preserve"> </w:t>
      </w:r>
      <w:r w:rsidR="00973DA9" w:rsidRPr="00973DA9">
        <w:rPr>
          <w:rFonts w:ascii="Arial Narrow" w:hAnsi="Arial Narrow"/>
        </w:rPr>
        <w:sym w:font="Wingdings" w:char="F0E0"/>
      </w:r>
      <w:r w:rsidR="00973DA9">
        <w:rPr>
          <w:rFonts w:ascii="Arial Narrow" w:hAnsi="Arial Narrow"/>
        </w:rPr>
        <w:t xml:space="preserve"> apply retrospectively with restatement to the carrying amounts of assets, liabilities, and affected equity components at the beginning of the earliest period for which restatement is possible; </w:t>
      </w:r>
      <w:r w:rsidR="00973DA9" w:rsidRPr="00973DA9">
        <w:rPr>
          <w:rFonts w:ascii="Arial Narrow" w:hAnsi="Arial Narrow"/>
          <w:b/>
        </w:rPr>
        <w:t>this could even be the current year</w:t>
      </w:r>
      <w:r w:rsidR="009945DB">
        <w:rPr>
          <w:rFonts w:ascii="Arial Narrow" w:hAnsi="Arial Narrow"/>
        </w:rPr>
        <w:t xml:space="preserve">; </w:t>
      </w:r>
      <w:r w:rsidR="009945DB" w:rsidRPr="004671E0">
        <w:rPr>
          <w:rFonts w:ascii="Arial Narrow" w:hAnsi="Arial Narrow"/>
          <w:b/>
        </w:rPr>
        <w:t>disregards the portion of the cumulative adjustment to assets, liabilities, and equity arising before that date</w:t>
      </w:r>
    </w:p>
    <w:p w:rsidR="00973DA9" w:rsidRDefault="00973DA9" w:rsidP="00B43043">
      <w:pPr>
        <w:rPr>
          <w:rFonts w:ascii="Arial Narrow" w:hAnsi="Arial Narrow"/>
        </w:rPr>
      </w:pPr>
      <w:r>
        <w:rPr>
          <w:rFonts w:ascii="Arial Narrow" w:hAnsi="Arial Narrow"/>
        </w:rPr>
        <w:tab/>
        <w:t>-</w:t>
      </w:r>
      <w:r w:rsidRPr="00973DA9">
        <w:rPr>
          <w:rFonts w:ascii="Arial Narrow" w:hAnsi="Arial Narrow"/>
          <w:b/>
        </w:rPr>
        <w:t>prospective application</w:t>
      </w:r>
      <w:r>
        <w:rPr>
          <w:rFonts w:ascii="Arial Narrow" w:hAnsi="Arial Narrow"/>
        </w:rPr>
        <w:t xml:space="preserve"> </w:t>
      </w:r>
      <w:r w:rsidRPr="00973DA9">
        <w:rPr>
          <w:rFonts w:ascii="Arial Narrow" w:hAnsi="Arial Narrow"/>
        </w:rPr>
        <w:sym w:font="Wingdings" w:char="F0E0"/>
      </w:r>
      <w:r>
        <w:rPr>
          <w:rFonts w:ascii="Arial Narrow" w:hAnsi="Arial Narrow"/>
        </w:rPr>
        <w:t xml:space="preserve"> if the entity cannot practicably determine the cumulative effect of the change </w:t>
      </w:r>
      <w:r w:rsidRPr="003D4C15">
        <w:rPr>
          <w:rFonts w:ascii="Arial Narrow" w:hAnsi="Arial Narrow"/>
          <w:b/>
        </w:rPr>
        <w:t>even at the beginning of the current period</w:t>
      </w:r>
      <w:r w:rsidR="003D4C15">
        <w:rPr>
          <w:rFonts w:ascii="Arial Narrow" w:hAnsi="Arial Narrow"/>
        </w:rPr>
        <w:t xml:space="preserve"> (i.e., for the current opening balance)</w:t>
      </w:r>
      <w:r>
        <w:rPr>
          <w:rFonts w:ascii="Arial Narrow" w:hAnsi="Arial Narrow"/>
        </w:rPr>
        <w:t xml:space="preserve">, then apply the new accounting policy prospectively from the earliest date that is practicable; </w:t>
      </w:r>
      <w:r w:rsidRPr="004671E0">
        <w:rPr>
          <w:rFonts w:ascii="Arial Narrow" w:hAnsi="Arial Narrow"/>
          <w:b/>
        </w:rPr>
        <w:t>disregards the portion of the cumulative adjustment to assets, liabilities, and equity arising before that date</w:t>
      </w:r>
    </w:p>
    <w:p w:rsidR="00973DA9" w:rsidRDefault="00973DA9" w:rsidP="00B43043">
      <w:pPr>
        <w:rPr>
          <w:rFonts w:ascii="Arial Narrow" w:hAnsi="Arial Narrow"/>
        </w:rPr>
      </w:pPr>
      <w:r w:rsidRPr="003D4C15">
        <w:rPr>
          <w:rFonts w:ascii="Arial Narrow" w:hAnsi="Arial Narrow"/>
          <w:u w:val="single"/>
        </w:rPr>
        <w:t>Impracticable</w:t>
      </w:r>
      <w:r>
        <w:rPr>
          <w:rFonts w:ascii="Arial Narrow" w:hAnsi="Arial Narrow"/>
        </w:rPr>
        <w:t xml:space="preserve"> to apply a change to a particular prior period if any of the following are true:</w:t>
      </w:r>
    </w:p>
    <w:p w:rsidR="00973DA9" w:rsidRDefault="00973DA9" w:rsidP="00B43043">
      <w:pPr>
        <w:rPr>
          <w:rFonts w:ascii="Arial Narrow" w:hAnsi="Arial Narrow"/>
        </w:rPr>
      </w:pPr>
      <w:r>
        <w:rPr>
          <w:rFonts w:ascii="Arial Narrow" w:hAnsi="Arial Narrow"/>
        </w:rPr>
        <w:tab/>
        <w:t>-the effects of the retrospective application cannot be determined</w:t>
      </w:r>
    </w:p>
    <w:p w:rsidR="00973DA9" w:rsidRDefault="00973DA9" w:rsidP="00B43043">
      <w:pPr>
        <w:rPr>
          <w:rFonts w:ascii="Arial Narrow" w:hAnsi="Arial Narrow"/>
        </w:rPr>
      </w:pPr>
      <w:r>
        <w:rPr>
          <w:rFonts w:ascii="Arial Narrow" w:hAnsi="Arial Narrow"/>
        </w:rPr>
        <w:tab/>
        <w:t>-assumptions are needed about what management’s intents were in that prior period</w:t>
      </w:r>
    </w:p>
    <w:p w:rsidR="00973DA9" w:rsidRDefault="00973DA9" w:rsidP="00B43043">
      <w:pPr>
        <w:rPr>
          <w:rFonts w:ascii="Arial Narrow" w:hAnsi="Arial Narrow"/>
        </w:rPr>
      </w:pPr>
      <w:r>
        <w:rPr>
          <w:rFonts w:ascii="Arial Narrow" w:hAnsi="Arial Narrow"/>
        </w:rPr>
        <w:tab/>
        <w:t>-significant estimates must be made that need to take into account circumstances that existed in that prior period, and it is no longer possible to do this</w:t>
      </w:r>
    </w:p>
    <w:p w:rsidR="003D4C15" w:rsidRPr="003D4C15" w:rsidRDefault="003D4C15" w:rsidP="00B43043">
      <w:pPr>
        <w:rPr>
          <w:rFonts w:ascii="Arial Narrow" w:hAnsi="Arial Narrow"/>
          <w:u w:val="single"/>
        </w:rPr>
      </w:pPr>
      <w:r w:rsidRPr="003D4C15">
        <w:rPr>
          <w:rFonts w:ascii="Arial Narrow" w:hAnsi="Arial Narrow"/>
          <w:u w:val="single"/>
        </w:rPr>
        <w:t>Disclosure</w:t>
      </w:r>
    </w:p>
    <w:p w:rsidR="007E48FF" w:rsidRDefault="003D4C15" w:rsidP="00B43043">
      <w:pPr>
        <w:rPr>
          <w:rFonts w:ascii="Arial Narrow" w:hAnsi="Arial Narrow"/>
        </w:rPr>
      </w:pPr>
      <w:r>
        <w:rPr>
          <w:rFonts w:ascii="Arial Narrow" w:hAnsi="Arial Narrow"/>
        </w:rPr>
        <w:t>-</w:t>
      </w:r>
      <w:r w:rsidRPr="003D4C15">
        <w:rPr>
          <w:rFonts w:ascii="Arial Narrow" w:hAnsi="Arial Narrow"/>
          <w:b/>
        </w:rPr>
        <w:t>for changes determined by initial application of an IFRS</w:t>
      </w:r>
      <w:r>
        <w:rPr>
          <w:rFonts w:ascii="Arial Narrow" w:hAnsi="Arial Narrow"/>
        </w:rPr>
        <w:t>, only in the year of adoption, disclose:</w:t>
      </w:r>
    </w:p>
    <w:p w:rsidR="003D4C15" w:rsidRDefault="003D4C15" w:rsidP="00B43043">
      <w:pPr>
        <w:rPr>
          <w:rFonts w:ascii="Arial Narrow" w:hAnsi="Arial Narrow"/>
        </w:rPr>
      </w:pPr>
      <w:r>
        <w:rPr>
          <w:rFonts w:ascii="Arial Narrow" w:hAnsi="Arial Narrow"/>
        </w:rPr>
        <w:tab/>
        <w:t>-the title of the IFRS</w:t>
      </w:r>
    </w:p>
    <w:p w:rsidR="003D4C15" w:rsidRDefault="003D4C15" w:rsidP="00B43043">
      <w:pPr>
        <w:rPr>
          <w:rFonts w:ascii="Arial Narrow" w:hAnsi="Arial Narrow"/>
        </w:rPr>
      </w:pPr>
      <w:r>
        <w:rPr>
          <w:rFonts w:ascii="Arial Narrow" w:hAnsi="Arial Narrow"/>
        </w:rPr>
        <w:tab/>
        <w:t>-whether the change is made in accordance with transitional provisions + descriptions of the provisions + if effect on future periods</w:t>
      </w:r>
    </w:p>
    <w:p w:rsidR="003D4C15" w:rsidRDefault="003D4C15" w:rsidP="00B43043">
      <w:pPr>
        <w:rPr>
          <w:rFonts w:ascii="Arial Narrow" w:hAnsi="Arial Narrow"/>
        </w:rPr>
      </w:pPr>
      <w:r>
        <w:rPr>
          <w:rFonts w:ascii="Arial Narrow" w:hAnsi="Arial Narrow"/>
        </w:rPr>
        <w:tab/>
        <w:t>-the nature of the change in accounting policy</w:t>
      </w:r>
    </w:p>
    <w:p w:rsidR="003D4C15" w:rsidRDefault="003D4C15" w:rsidP="00B43043">
      <w:pPr>
        <w:rPr>
          <w:rFonts w:ascii="Arial Narrow" w:hAnsi="Arial Narrow"/>
        </w:rPr>
      </w:pPr>
      <w:r>
        <w:rPr>
          <w:rFonts w:ascii="Arial Narrow" w:hAnsi="Arial Narrow"/>
        </w:rPr>
        <w:tab/>
        <w:t>-for the current period and each prior period presented, to the extent practicable, the amount of the adjustment for each financial statement line item affected and for basic and diluted EPS</w:t>
      </w:r>
    </w:p>
    <w:p w:rsidR="003D4C15" w:rsidRDefault="003D4C15" w:rsidP="00B43043">
      <w:pPr>
        <w:rPr>
          <w:rFonts w:ascii="Arial Narrow" w:hAnsi="Arial Narrow"/>
        </w:rPr>
      </w:pPr>
      <w:r>
        <w:rPr>
          <w:rFonts w:ascii="Arial Narrow" w:hAnsi="Arial Narrow"/>
        </w:rPr>
        <w:tab/>
        <w:t>-the amount of the adjustment relating to prior periods before those presented, to the extent practicable</w:t>
      </w:r>
    </w:p>
    <w:p w:rsidR="003D4C15" w:rsidRDefault="003D4C15" w:rsidP="00B43043">
      <w:pPr>
        <w:rPr>
          <w:rFonts w:ascii="Arial Narrow" w:hAnsi="Arial Narrow"/>
        </w:rPr>
      </w:pPr>
      <w:r>
        <w:rPr>
          <w:rFonts w:ascii="Arial Narrow" w:hAnsi="Arial Narrow"/>
        </w:rPr>
        <w:tab/>
        <w:t>-if retrospective application is impracticable for a particular prior period, provide explanations, including how and from when the change in accounting policy has been applied.</w:t>
      </w:r>
    </w:p>
    <w:p w:rsidR="003D4C15" w:rsidRDefault="003D4C15" w:rsidP="00B43043">
      <w:pPr>
        <w:rPr>
          <w:rFonts w:ascii="Arial Narrow" w:hAnsi="Arial Narrow"/>
        </w:rPr>
      </w:pPr>
      <w:r>
        <w:rPr>
          <w:rFonts w:ascii="Arial Narrow" w:hAnsi="Arial Narrow"/>
        </w:rPr>
        <w:t>-</w:t>
      </w:r>
      <w:r w:rsidRPr="003D4C15">
        <w:rPr>
          <w:rFonts w:ascii="Arial Narrow" w:hAnsi="Arial Narrow"/>
          <w:b/>
        </w:rPr>
        <w:t>for voluntary changes in accounting policy</w:t>
      </w:r>
      <w:r>
        <w:rPr>
          <w:rFonts w:ascii="Arial Narrow" w:hAnsi="Arial Narrow"/>
        </w:rPr>
        <w:t xml:space="preserve">, </w:t>
      </w:r>
      <w:r>
        <w:rPr>
          <w:rFonts w:ascii="Arial Narrow" w:hAnsi="Arial Narrow"/>
        </w:rPr>
        <w:t xml:space="preserve">only in the year of </w:t>
      </w:r>
      <w:r>
        <w:rPr>
          <w:rFonts w:ascii="Arial Narrow" w:hAnsi="Arial Narrow"/>
        </w:rPr>
        <w:t>change, disclose:</w:t>
      </w:r>
    </w:p>
    <w:p w:rsidR="003D4C15" w:rsidRDefault="003D4C15" w:rsidP="00B43043">
      <w:pPr>
        <w:rPr>
          <w:rFonts w:ascii="Arial Narrow" w:hAnsi="Arial Narrow"/>
        </w:rPr>
      </w:pPr>
      <w:r>
        <w:rPr>
          <w:rFonts w:ascii="Arial Narrow" w:hAnsi="Arial Narrow"/>
        </w:rPr>
        <w:tab/>
        <w:t>-the nature of the change in accounting policy</w:t>
      </w:r>
    </w:p>
    <w:p w:rsidR="003D4C15" w:rsidRDefault="003D4C15" w:rsidP="00B43043">
      <w:pPr>
        <w:rPr>
          <w:rFonts w:ascii="Arial Narrow" w:hAnsi="Arial Narrow"/>
        </w:rPr>
      </w:pPr>
      <w:r>
        <w:rPr>
          <w:rFonts w:ascii="Arial Narrow" w:hAnsi="Arial Narrow"/>
        </w:rPr>
        <w:tab/>
        <w:t>-reasons why applying the new policy provides reliable and more relevant information</w:t>
      </w:r>
    </w:p>
    <w:p w:rsidR="003D4C15" w:rsidRDefault="003D4C15" w:rsidP="00B43043">
      <w:pPr>
        <w:rPr>
          <w:rFonts w:ascii="Arial Narrow" w:hAnsi="Arial Narrow"/>
        </w:rPr>
      </w:pPr>
      <w:r>
        <w:rPr>
          <w:rFonts w:ascii="Arial Narrow" w:hAnsi="Arial Narrow"/>
        </w:rPr>
        <w:lastRenderedPageBreak/>
        <w:tab/>
      </w:r>
      <w:r>
        <w:rPr>
          <w:rFonts w:ascii="Arial Narrow" w:hAnsi="Arial Narrow"/>
        </w:rPr>
        <w:t>-for the current period and each prior period presented, to the extent practicable, the amount of the adjustment for each financial statement line item affected and for basic and diluted EPS</w:t>
      </w:r>
    </w:p>
    <w:p w:rsidR="003D4C15" w:rsidRDefault="003D4C15" w:rsidP="003D4C15">
      <w:pPr>
        <w:ind w:firstLine="720"/>
        <w:rPr>
          <w:rFonts w:ascii="Arial Narrow" w:hAnsi="Arial Narrow"/>
        </w:rPr>
      </w:pPr>
      <w:r>
        <w:rPr>
          <w:rFonts w:ascii="Arial Narrow" w:hAnsi="Arial Narrow"/>
        </w:rPr>
        <w:t>-the amount of the adjustment relating to prior periods before those presented, to the extent practicable</w:t>
      </w:r>
    </w:p>
    <w:p w:rsidR="003D4C15" w:rsidRDefault="003D4C15" w:rsidP="003D4C15">
      <w:pPr>
        <w:rPr>
          <w:rFonts w:ascii="Arial Narrow" w:hAnsi="Arial Narrow"/>
        </w:rPr>
      </w:pPr>
      <w:r>
        <w:rPr>
          <w:rFonts w:ascii="Arial Narrow" w:hAnsi="Arial Narrow"/>
        </w:rPr>
        <w:tab/>
        <w:t>-if retrospective application is impracticable for a particular prior period, provide explanations, including how and from when the change in accounting policy has been applied.</w:t>
      </w:r>
    </w:p>
    <w:p w:rsidR="003D4C15" w:rsidRDefault="003D4C15" w:rsidP="003D4C15">
      <w:pPr>
        <w:rPr>
          <w:rFonts w:ascii="Arial Narrow" w:hAnsi="Arial Narrow"/>
        </w:rPr>
      </w:pPr>
      <w:r>
        <w:rPr>
          <w:rFonts w:ascii="Arial Narrow" w:hAnsi="Arial Narrow"/>
        </w:rPr>
        <w:t xml:space="preserve">-when an </w:t>
      </w:r>
      <w:r w:rsidRPr="003D4C15">
        <w:rPr>
          <w:rFonts w:ascii="Arial Narrow" w:hAnsi="Arial Narrow"/>
          <w:b/>
        </w:rPr>
        <w:t>entity has not applied a new IFRS that has been issued but is not yet effective</w:t>
      </w:r>
      <w:r>
        <w:rPr>
          <w:rFonts w:ascii="Arial Narrow" w:hAnsi="Arial Narrow"/>
        </w:rPr>
        <w:t xml:space="preserve"> (i.e., mandatory), disclose this fact and information known or estimable related to the possible impact that application of the new IFRS will have on the entity’s financial statements in the period of initial application</w:t>
      </w:r>
    </w:p>
    <w:p w:rsidR="00EA0E77" w:rsidRDefault="00EA0E77" w:rsidP="003D4C15">
      <w:pPr>
        <w:rPr>
          <w:rFonts w:ascii="Arial Narrow" w:hAnsi="Arial Narrow"/>
        </w:rPr>
      </w:pPr>
    </w:p>
    <w:p w:rsidR="00EA0E77" w:rsidRPr="00EA0E77" w:rsidRDefault="00EA0E77" w:rsidP="003D4C15">
      <w:pPr>
        <w:rPr>
          <w:rFonts w:ascii="Arial Narrow" w:hAnsi="Arial Narrow"/>
          <w:b/>
        </w:rPr>
      </w:pPr>
      <w:r w:rsidRPr="00EA0E77">
        <w:rPr>
          <w:rFonts w:ascii="Arial Narrow" w:hAnsi="Arial Narrow"/>
          <w:b/>
        </w:rPr>
        <w:t>2. Changes in accounting estimates</w:t>
      </w:r>
    </w:p>
    <w:p w:rsidR="003D4C15" w:rsidRDefault="00EE5712" w:rsidP="00B43043">
      <w:pPr>
        <w:rPr>
          <w:rFonts w:ascii="Arial Narrow" w:hAnsi="Arial Narrow"/>
        </w:rPr>
      </w:pPr>
      <w:r>
        <w:rPr>
          <w:rFonts w:ascii="Arial Narrow" w:hAnsi="Arial Narrow"/>
        </w:rPr>
        <w:t>-as a result of the uncertainties inherent in business activities, many items in financial statements cannot be measured with precision, but can only be estimated</w:t>
      </w:r>
    </w:p>
    <w:p w:rsidR="00EE5712" w:rsidRDefault="00EE5712" w:rsidP="00B43043">
      <w:pPr>
        <w:rPr>
          <w:rFonts w:ascii="Arial Narrow" w:hAnsi="Arial Narrow"/>
        </w:rPr>
      </w:pPr>
      <w:r>
        <w:rPr>
          <w:rFonts w:ascii="Arial Narrow" w:hAnsi="Arial Narrow"/>
        </w:rPr>
        <w:t xml:space="preserve">-e.g., bad debts; inventory obsolescence; fair values of some financial assets and liabilities; useful lives; warranty obligations </w:t>
      </w:r>
      <w:proofErr w:type="spellStart"/>
      <w:r>
        <w:rPr>
          <w:rFonts w:ascii="Arial Narrow" w:hAnsi="Arial Narrow"/>
        </w:rPr>
        <w:t>etc</w:t>
      </w:r>
      <w:proofErr w:type="spellEnd"/>
    </w:p>
    <w:p w:rsidR="00EE5712" w:rsidRDefault="00EE5712" w:rsidP="00B43043">
      <w:pPr>
        <w:rPr>
          <w:rFonts w:ascii="Arial Narrow" w:hAnsi="Arial Narrow"/>
        </w:rPr>
      </w:pPr>
      <w:r>
        <w:rPr>
          <w:rFonts w:ascii="Arial Narrow" w:hAnsi="Arial Narrow"/>
        </w:rPr>
        <w:t>-an estimate may need revision if changes occur in the circumstances on which the estimate was based or as a result of new information or more experience =&gt; does not relate to prior periods and is not the correction of an error</w:t>
      </w:r>
    </w:p>
    <w:p w:rsidR="00EE5712" w:rsidRDefault="00EE5712" w:rsidP="00B43043">
      <w:pPr>
        <w:rPr>
          <w:rFonts w:ascii="Arial Narrow" w:hAnsi="Arial Narrow"/>
        </w:rPr>
      </w:pPr>
      <w:r>
        <w:rPr>
          <w:rFonts w:ascii="Arial Narrow" w:hAnsi="Arial Narrow"/>
        </w:rPr>
        <w:t>-</w:t>
      </w:r>
      <w:r w:rsidRPr="00EE5712">
        <w:rPr>
          <w:rFonts w:ascii="Arial Narrow" w:hAnsi="Arial Narrow"/>
          <w:u w:val="single"/>
        </w:rPr>
        <w:t>accounting for a change in accounting estimate</w:t>
      </w:r>
      <w:r>
        <w:rPr>
          <w:rFonts w:ascii="Arial Narrow" w:hAnsi="Arial Narrow"/>
        </w:rPr>
        <w:t>:</w:t>
      </w:r>
    </w:p>
    <w:p w:rsidR="00EE5712" w:rsidRDefault="00EE5712" w:rsidP="00B43043">
      <w:pPr>
        <w:rPr>
          <w:rFonts w:ascii="Arial Narrow" w:hAnsi="Arial Narrow"/>
        </w:rPr>
      </w:pPr>
      <w:r>
        <w:rPr>
          <w:rFonts w:ascii="Arial Narrow" w:hAnsi="Arial Narrow"/>
        </w:rPr>
        <w:tab/>
        <w:t xml:space="preserve">-PROSPECTIVE APPLICATION </w:t>
      </w:r>
    </w:p>
    <w:p w:rsidR="00EE5712" w:rsidRDefault="00EE5712" w:rsidP="00EE5712">
      <w:pPr>
        <w:ind w:left="720" w:firstLine="720"/>
        <w:rPr>
          <w:rFonts w:ascii="Arial Narrow" w:hAnsi="Arial Narrow"/>
        </w:rPr>
      </w:pPr>
      <w:r w:rsidRPr="00EE5712">
        <w:rPr>
          <w:rFonts w:ascii="Arial Narrow" w:hAnsi="Arial Narrow"/>
        </w:rPr>
        <w:sym w:font="Wingdings" w:char="F0E0"/>
      </w:r>
      <w:r>
        <w:rPr>
          <w:rFonts w:ascii="Arial Narrow" w:hAnsi="Arial Narrow"/>
        </w:rPr>
        <w:t xml:space="preserve"> </w:t>
      </w:r>
      <w:proofErr w:type="gramStart"/>
      <w:r>
        <w:rPr>
          <w:rFonts w:ascii="Arial Narrow" w:hAnsi="Arial Narrow"/>
        </w:rPr>
        <w:t>change</w:t>
      </w:r>
      <w:proofErr w:type="gramEnd"/>
      <w:r>
        <w:rPr>
          <w:rFonts w:ascii="Arial Narrow" w:hAnsi="Arial Narrow"/>
        </w:rPr>
        <w:t xml:space="preserve"> is applied to transactions from the date of the change in estimate; may only affect the current period’s profit or loss, or the current and future periods’ profit and loss</w:t>
      </w:r>
    </w:p>
    <w:p w:rsidR="00397C81" w:rsidRDefault="00397C81" w:rsidP="00EE5712">
      <w:pPr>
        <w:ind w:left="720" w:firstLine="720"/>
        <w:rPr>
          <w:rFonts w:ascii="Arial Narrow" w:hAnsi="Arial Narrow"/>
        </w:rPr>
      </w:pPr>
      <w:r>
        <w:rPr>
          <w:rFonts w:ascii="Arial Narrow" w:hAnsi="Arial Narrow"/>
        </w:rPr>
        <w:t>-previously reported results remain; no change is made</w:t>
      </w:r>
    </w:p>
    <w:p w:rsidR="00397C81" w:rsidRDefault="00397C81" w:rsidP="00EE5712">
      <w:pPr>
        <w:ind w:left="720" w:firstLine="720"/>
        <w:rPr>
          <w:rFonts w:ascii="Arial Narrow" w:hAnsi="Arial Narrow"/>
        </w:rPr>
      </w:pPr>
      <w:r>
        <w:rPr>
          <w:rFonts w:ascii="Arial Narrow" w:hAnsi="Arial Narrow"/>
        </w:rPr>
        <w:t>-opening balances are not adjusted and no attempt is made to correct or change past periods</w:t>
      </w:r>
    </w:p>
    <w:p w:rsidR="00EE5712" w:rsidRDefault="00EE5712" w:rsidP="00EE5712">
      <w:pPr>
        <w:ind w:left="720" w:firstLine="720"/>
        <w:rPr>
          <w:rFonts w:ascii="Arial Narrow" w:hAnsi="Arial Narrow"/>
        </w:rPr>
      </w:pPr>
      <w:r>
        <w:rPr>
          <w:rFonts w:ascii="Arial Narrow" w:hAnsi="Arial Narrow"/>
        </w:rPr>
        <w:t>-e.g., a change in the estimate of the amount of bad debts affects only the current period’s net income and therefore is recognized in the current period</w:t>
      </w:r>
    </w:p>
    <w:p w:rsidR="00EE5712" w:rsidRDefault="00EE5712" w:rsidP="00EE5712">
      <w:pPr>
        <w:ind w:left="720" w:firstLine="720"/>
        <w:rPr>
          <w:rFonts w:ascii="Arial Narrow" w:hAnsi="Arial Narrow"/>
        </w:rPr>
      </w:pPr>
      <w:r>
        <w:rPr>
          <w:rFonts w:ascii="Arial Narrow" w:hAnsi="Arial Narrow"/>
        </w:rPr>
        <w:t>-e.g., a change in the estimated useful life of a depreciable asset affects depreciation expense for the current and future periods =&gt; the effect will be an expense in the current period, and expenses in the future periods</w:t>
      </w:r>
    </w:p>
    <w:p w:rsidR="00EE5712" w:rsidRDefault="00EE5712" w:rsidP="00EE5712">
      <w:pPr>
        <w:rPr>
          <w:rFonts w:ascii="Arial Narrow" w:hAnsi="Arial Narrow"/>
          <w:u w:val="single"/>
        </w:rPr>
      </w:pPr>
      <w:r w:rsidRPr="00EE5712">
        <w:rPr>
          <w:rFonts w:ascii="Arial Narrow" w:hAnsi="Arial Narrow"/>
          <w:u w:val="single"/>
        </w:rPr>
        <w:t>Disclosure</w:t>
      </w:r>
    </w:p>
    <w:p w:rsidR="00EE5712" w:rsidRDefault="00EE5712" w:rsidP="00EE5712">
      <w:pPr>
        <w:rPr>
          <w:rFonts w:ascii="Arial Narrow" w:hAnsi="Arial Narrow"/>
        </w:rPr>
      </w:pPr>
      <w:r>
        <w:rPr>
          <w:rFonts w:ascii="Arial Narrow" w:hAnsi="Arial Narrow"/>
        </w:rPr>
        <w:tab/>
        <w:t>-disclose the nature and amount of a change in accounting estimate that has an effect in the current period or is expected to have an effect in future periods, except for the disclosure of the effect on future periods when it is impracticable to estimate that effect</w:t>
      </w:r>
    </w:p>
    <w:p w:rsidR="00EE5712" w:rsidRDefault="00EE5712" w:rsidP="00EE5712">
      <w:pPr>
        <w:rPr>
          <w:rFonts w:ascii="Arial Narrow" w:hAnsi="Arial Narrow"/>
        </w:rPr>
      </w:pPr>
      <w:r>
        <w:rPr>
          <w:rFonts w:ascii="Arial Narrow" w:hAnsi="Arial Narrow"/>
        </w:rPr>
        <w:tab/>
        <w:t>-if effect on future periods not disclosed because estimating it is impracticable, then disclose this fact</w:t>
      </w:r>
    </w:p>
    <w:p w:rsidR="00397C81" w:rsidRPr="00E970DF" w:rsidRDefault="00397C81" w:rsidP="00EE5712">
      <w:pPr>
        <w:rPr>
          <w:rFonts w:ascii="Arial Narrow" w:hAnsi="Arial Narrow"/>
        </w:rPr>
      </w:pPr>
    </w:p>
    <w:p w:rsidR="00397C81" w:rsidRPr="00E970DF" w:rsidRDefault="00E970DF" w:rsidP="00E970DF">
      <w:pPr>
        <w:rPr>
          <w:rFonts w:ascii="Arial Narrow" w:hAnsi="Arial Narrow"/>
          <w:b/>
        </w:rPr>
      </w:pPr>
      <w:r w:rsidRPr="00E970DF">
        <w:rPr>
          <w:rFonts w:ascii="Arial Narrow" w:hAnsi="Arial Narrow"/>
          <w:b/>
        </w:rPr>
        <w:lastRenderedPageBreak/>
        <w:t>3. Correction of a prior period error</w:t>
      </w:r>
    </w:p>
    <w:p w:rsidR="00EE5712" w:rsidRDefault="00F06BBC" w:rsidP="00B43043">
      <w:pPr>
        <w:rPr>
          <w:rFonts w:ascii="Arial Narrow" w:hAnsi="Arial Narrow"/>
        </w:rPr>
      </w:pPr>
      <w:r>
        <w:rPr>
          <w:rFonts w:ascii="Arial Narrow" w:hAnsi="Arial Narrow"/>
        </w:rPr>
        <w:t>-potential current period errors discovered in that period are corrected before the financial statements are authorised for issue</w:t>
      </w:r>
    </w:p>
    <w:p w:rsidR="00F06BBC" w:rsidRDefault="00F06BBC" w:rsidP="00B43043">
      <w:pPr>
        <w:rPr>
          <w:rFonts w:ascii="Arial Narrow" w:hAnsi="Arial Narrow"/>
        </w:rPr>
      </w:pPr>
      <w:r>
        <w:rPr>
          <w:rFonts w:ascii="Arial Narrow" w:hAnsi="Arial Narrow"/>
        </w:rPr>
        <w:t xml:space="preserve">-financial statements do not comply with IFRS if they contain either material errors or immaterial errors made </w:t>
      </w:r>
      <w:r w:rsidRPr="00F06BBC">
        <w:rPr>
          <w:rFonts w:ascii="Arial Narrow" w:hAnsi="Arial Narrow"/>
          <w:b/>
        </w:rPr>
        <w:t>intentionally</w:t>
      </w:r>
      <w:r>
        <w:rPr>
          <w:rFonts w:ascii="Arial Narrow" w:hAnsi="Arial Narrow"/>
        </w:rPr>
        <w:t xml:space="preserve"> to achieve a particular result</w:t>
      </w:r>
    </w:p>
    <w:p w:rsidR="00F06BBC" w:rsidRDefault="00F06BBC" w:rsidP="00B43043">
      <w:pPr>
        <w:rPr>
          <w:rFonts w:ascii="Arial Narrow" w:hAnsi="Arial Narrow"/>
        </w:rPr>
      </w:pPr>
      <w:r>
        <w:rPr>
          <w:rFonts w:ascii="Arial Narrow" w:hAnsi="Arial Narrow"/>
        </w:rPr>
        <w:t>-examples of accounting errors:</w:t>
      </w:r>
    </w:p>
    <w:p w:rsidR="00F06BBC" w:rsidRDefault="00F06BBC" w:rsidP="00B43043">
      <w:pPr>
        <w:rPr>
          <w:rFonts w:ascii="Arial Narrow" w:hAnsi="Arial Narrow"/>
        </w:rPr>
      </w:pPr>
      <w:r>
        <w:rPr>
          <w:rFonts w:ascii="Arial Narrow" w:hAnsi="Arial Narrow"/>
        </w:rPr>
        <w:tab/>
        <w:t>-change from non-GAAP to GAAP</w:t>
      </w:r>
    </w:p>
    <w:p w:rsidR="00F06BBC" w:rsidRDefault="00F06BBC" w:rsidP="00B43043">
      <w:pPr>
        <w:rPr>
          <w:rFonts w:ascii="Arial Narrow" w:hAnsi="Arial Narrow"/>
        </w:rPr>
      </w:pPr>
      <w:r>
        <w:rPr>
          <w:rFonts w:ascii="Arial Narrow" w:hAnsi="Arial Narrow"/>
        </w:rPr>
        <w:tab/>
      </w:r>
      <w:r>
        <w:rPr>
          <w:rFonts w:ascii="Arial Narrow" w:hAnsi="Arial Narrow"/>
        </w:rPr>
        <w:tab/>
        <w:t>-e.g., change from cash basis of accounting to accrual basis</w:t>
      </w:r>
    </w:p>
    <w:p w:rsidR="00F06BBC" w:rsidRDefault="00F06BBC" w:rsidP="00B43043">
      <w:pPr>
        <w:rPr>
          <w:rFonts w:ascii="Arial Narrow" w:hAnsi="Arial Narrow"/>
        </w:rPr>
      </w:pPr>
      <w:r>
        <w:rPr>
          <w:rFonts w:ascii="Arial Narrow" w:hAnsi="Arial Narrow"/>
        </w:rPr>
        <w:tab/>
        <w:t>-mathematical errors</w:t>
      </w:r>
    </w:p>
    <w:p w:rsidR="00F06BBC" w:rsidRDefault="00F06BBC" w:rsidP="00B43043">
      <w:pPr>
        <w:rPr>
          <w:rFonts w:ascii="Arial Narrow" w:hAnsi="Arial Narrow"/>
        </w:rPr>
      </w:pPr>
      <w:r>
        <w:rPr>
          <w:rFonts w:ascii="Arial Narrow" w:hAnsi="Arial Narrow"/>
        </w:rPr>
        <w:tab/>
      </w:r>
      <w:r>
        <w:rPr>
          <w:rFonts w:ascii="Arial Narrow" w:hAnsi="Arial Narrow"/>
        </w:rPr>
        <w:tab/>
        <w:t>-e.g., incorrect totalling of inventory count sheets</w:t>
      </w:r>
    </w:p>
    <w:p w:rsidR="00F06BBC" w:rsidRDefault="00F06BBC" w:rsidP="00B43043">
      <w:pPr>
        <w:rPr>
          <w:rFonts w:ascii="Arial Narrow" w:hAnsi="Arial Narrow"/>
        </w:rPr>
      </w:pPr>
      <w:r>
        <w:rPr>
          <w:rFonts w:ascii="Arial Narrow" w:hAnsi="Arial Narrow"/>
        </w:rPr>
        <w:tab/>
        <w:t>-oversight/omissions</w:t>
      </w:r>
    </w:p>
    <w:p w:rsidR="00F06BBC" w:rsidRDefault="00F06BBC" w:rsidP="00B43043">
      <w:pPr>
        <w:rPr>
          <w:rFonts w:ascii="Arial Narrow" w:hAnsi="Arial Narrow"/>
        </w:rPr>
      </w:pPr>
      <w:r>
        <w:rPr>
          <w:rFonts w:ascii="Arial Narrow" w:hAnsi="Arial Narrow"/>
        </w:rPr>
        <w:tab/>
      </w:r>
      <w:r>
        <w:rPr>
          <w:rFonts w:ascii="Arial Narrow" w:hAnsi="Arial Narrow"/>
        </w:rPr>
        <w:tab/>
        <w:t>-e.g., failure to defer expenses or revenues; failure to do adjusting entries</w:t>
      </w:r>
    </w:p>
    <w:p w:rsidR="00F06BBC" w:rsidRDefault="00F06BBC" w:rsidP="00B43043">
      <w:pPr>
        <w:rPr>
          <w:rFonts w:ascii="Arial Narrow" w:hAnsi="Arial Narrow"/>
        </w:rPr>
      </w:pPr>
      <w:r>
        <w:rPr>
          <w:rFonts w:ascii="Arial Narrow" w:hAnsi="Arial Narrow"/>
        </w:rPr>
        <w:tab/>
        <w:t>-misappropriation of assets</w:t>
      </w:r>
    </w:p>
    <w:p w:rsidR="00F06BBC" w:rsidRDefault="00F06BBC" w:rsidP="00B43043">
      <w:pPr>
        <w:rPr>
          <w:rFonts w:ascii="Arial Narrow" w:hAnsi="Arial Narrow"/>
        </w:rPr>
      </w:pPr>
      <w:r>
        <w:rPr>
          <w:rFonts w:ascii="Arial Narrow" w:hAnsi="Arial Narrow"/>
        </w:rPr>
        <w:tab/>
      </w:r>
      <w:r>
        <w:rPr>
          <w:rFonts w:ascii="Arial Narrow" w:hAnsi="Arial Narrow"/>
        </w:rPr>
        <w:tab/>
        <w:t>-e.g., discovery of inventory theft</w:t>
      </w:r>
    </w:p>
    <w:p w:rsidR="004671E0" w:rsidRDefault="004671E0" w:rsidP="00B43043">
      <w:pPr>
        <w:rPr>
          <w:rFonts w:ascii="Arial Narrow" w:hAnsi="Arial Narrow"/>
        </w:rPr>
      </w:pPr>
      <w:r>
        <w:rPr>
          <w:rFonts w:ascii="Arial Narrow" w:hAnsi="Arial Narrow"/>
        </w:rPr>
        <w:t xml:space="preserve">-if an estimate was calculated incorrectly due to lack of expertise </w:t>
      </w:r>
      <w:r w:rsidRPr="004671E0">
        <w:rPr>
          <w:rFonts w:ascii="Arial Narrow" w:hAnsi="Arial Narrow"/>
        </w:rPr>
        <w:sym w:font="Wingdings" w:char="F0E0"/>
      </w:r>
      <w:r>
        <w:rPr>
          <w:rFonts w:ascii="Arial Narrow" w:hAnsi="Arial Narrow"/>
        </w:rPr>
        <w:t xml:space="preserve"> ERROR</w:t>
      </w:r>
    </w:p>
    <w:p w:rsidR="004671E0" w:rsidRDefault="004671E0" w:rsidP="00B43043">
      <w:pPr>
        <w:rPr>
          <w:rFonts w:ascii="Arial Narrow" w:hAnsi="Arial Narrow"/>
        </w:rPr>
      </w:pPr>
      <w:r>
        <w:rPr>
          <w:rFonts w:ascii="Arial Narrow" w:hAnsi="Arial Narrow"/>
        </w:rPr>
        <w:t xml:space="preserve">-if a careful estimate was made in a previous year which is later determined to be incorrect </w:t>
      </w:r>
      <w:r w:rsidRPr="004671E0">
        <w:rPr>
          <w:rFonts w:ascii="Arial Narrow" w:hAnsi="Arial Narrow"/>
        </w:rPr>
        <w:sym w:font="Wingdings" w:char="F0E0"/>
      </w:r>
      <w:r>
        <w:rPr>
          <w:rFonts w:ascii="Arial Narrow" w:hAnsi="Arial Narrow"/>
        </w:rPr>
        <w:t xml:space="preserve"> CHANGE IN ESTIMATE</w:t>
      </w:r>
    </w:p>
    <w:p w:rsidR="004671E0" w:rsidRDefault="004671E0" w:rsidP="00B43043">
      <w:pPr>
        <w:rPr>
          <w:rFonts w:ascii="Arial Narrow" w:hAnsi="Arial Narrow"/>
        </w:rPr>
      </w:pPr>
      <w:r>
        <w:rPr>
          <w:rFonts w:ascii="Arial Narrow" w:hAnsi="Arial Narrow"/>
        </w:rPr>
        <w:t>-</w:t>
      </w:r>
      <w:r w:rsidRPr="009945DB">
        <w:rPr>
          <w:rFonts w:ascii="Arial Narrow" w:hAnsi="Arial Narrow"/>
          <w:u w:val="single"/>
        </w:rPr>
        <w:t>accounting for prior-period errors</w:t>
      </w:r>
      <w:r w:rsidR="009945DB">
        <w:rPr>
          <w:rFonts w:ascii="Arial Narrow" w:hAnsi="Arial Narrow"/>
          <w:u w:val="single"/>
        </w:rPr>
        <w:t>:</w:t>
      </w:r>
    </w:p>
    <w:p w:rsidR="004671E0" w:rsidRDefault="004671E0" w:rsidP="00B43043">
      <w:pPr>
        <w:rPr>
          <w:rFonts w:ascii="Arial Narrow" w:hAnsi="Arial Narrow"/>
        </w:rPr>
      </w:pPr>
      <w:r>
        <w:rPr>
          <w:rFonts w:ascii="Arial Narrow" w:hAnsi="Arial Narrow"/>
        </w:rPr>
        <w:tab/>
        <w:t xml:space="preserve">-RETROSPECTIVE RESTATEMENT – correct the error retrospectively in the first set of financial statements authorised for issue after their discovery by: </w:t>
      </w:r>
    </w:p>
    <w:p w:rsidR="004671E0" w:rsidRDefault="004671E0" w:rsidP="00B43043">
      <w:pPr>
        <w:rPr>
          <w:rFonts w:ascii="Arial Narrow" w:hAnsi="Arial Narrow"/>
        </w:rPr>
      </w:pPr>
      <w:r>
        <w:rPr>
          <w:rFonts w:ascii="Arial Narrow" w:hAnsi="Arial Narrow"/>
        </w:rPr>
        <w:tab/>
      </w:r>
      <w:r>
        <w:rPr>
          <w:rFonts w:ascii="Arial Narrow" w:hAnsi="Arial Narrow"/>
        </w:rPr>
        <w:tab/>
        <w:t>-restating the comparative amount for the prior period(s) presented in which the error occurred, OR</w:t>
      </w:r>
    </w:p>
    <w:p w:rsidR="004671E0" w:rsidRDefault="004671E0" w:rsidP="00B43043">
      <w:pPr>
        <w:rPr>
          <w:rFonts w:ascii="Arial Narrow" w:hAnsi="Arial Narrow"/>
        </w:rPr>
      </w:pPr>
      <w:r>
        <w:rPr>
          <w:rFonts w:ascii="Arial Narrow" w:hAnsi="Arial Narrow"/>
        </w:rPr>
        <w:tab/>
      </w:r>
      <w:r>
        <w:rPr>
          <w:rFonts w:ascii="Arial Narrow" w:hAnsi="Arial Narrow"/>
        </w:rPr>
        <w:tab/>
        <w:t>-if the error occurred before the earliest prior period presented, restating the opening balances of assets, liabilities, and equity for the earliest prior period presented</w:t>
      </w:r>
    </w:p>
    <w:p w:rsidR="004671E0" w:rsidRDefault="004671E0" w:rsidP="00B43043">
      <w:pPr>
        <w:rPr>
          <w:rFonts w:ascii="Arial Narrow" w:hAnsi="Arial Narrow"/>
        </w:rPr>
      </w:pPr>
      <w:r>
        <w:rPr>
          <w:rFonts w:ascii="Arial Narrow" w:hAnsi="Arial Narrow"/>
        </w:rPr>
        <w:tab/>
        <w:t>-</w:t>
      </w:r>
      <w:r w:rsidRPr="002A4FE7">
        <w:rPr>
          <w:rFonts w:ascii="Arial Narrow" w:hAnsi="Arial Narrow"/>
          <w:b/>
        </w:rPr>
        <w:t>Under IFRS</w:t>
      </w:r>
      <w:r>
        <w:rPr>
          <w:rFonts w:ascii="Arial Narrow" w:hAnsi="Arial Narrow"/>
        </w:rPr>
        <w:t xml:space="preserve"> – impracticability considerations are applied for prior-period error correction, too =&gt; partial retrospective restatement allowed</w:t>
      </w:r>
    </w:p>
    <w:p w:rsidR="004671E0" w:rsidRDefault="004671E0" w:rsidP="00B43043">
      <w:pPr>
        <w:rPr>
          <w:rFonts w:ascii="Arial Narrow" w:hAnsi="Arial Narrow"/>
        </w:rPr>
      </w:pPr>
      <w:r>
        <w:rPr>
          <w:rFonts w:ascii="Arial Narrow" w:hAnsi="Arial Narrow"/>
        </w:rPr>
        <w:tab/>
      </w:r>
      <w:r>
        <w:rPr>
          <w:rFonts w:ascii="Arial Narrow" w:hAnsi="Arial Narrow"/>
        </w:rPr>
        <w:tab/>
        <w:t xml:space="preserve">        -the correction of a prior period error is excluded from net income for the period in which the error is discovered; any information presented about prior periods is restated as far back as is practicable</w:t>
      </w:r>
    </w:p>
    <w:p w:rsidR="002A4FE7" w:rsidRDefault="002A4FE7" w:rsidP="00B43043">
      <w:pPr>
        <w:rPr>
          <w:rFonts w:ascii="Arial Narrow" w:hAnsi="Arial Narrow"/>
        </w:rPr>
      </w:pPr>
      <w:r>
        <w:rPr>
          <w:rFonts w:ascii="Arial Narrow" w:hAnsi="Arial Narrow"/>
        </w:rPr>
        <w:tab/>
        <w:t>-</w:t>
      </w:r>
      <w:r w:rsidRPr="002A4FE7">
        <w:rPr>
          <w:rFonts w:ascii="Arial Narrow" w:hAnsi="Arial Narrow"/>
          <w:b/>
        </w:rPr>
        <w:t>Under ASPE</w:t>
      </w:r>
      <w:r>
        <w:rPr>
          <w:rFonts w:ascii="Arial Narrow" w:hAnsi="Arial Narrow"/>
        </w:rPr>
        <w:t xml:space="preserve"> – only full retrospective restatement allowed (because an accounting error, by definition, can be traced to a specific prior year)</w:t>
      </w:r>
    </w:p>
    <w:p w:rsidR="009945DB" w:rsidRPr="009945DB" w:rsidRDefault="009945DB" w:rsidP="00B43043">
      <w:pPr>
        <w:rPr>
          <w:rFonts w:ascii="Arial Narrow" w:hAnsi="Arial Narrow"/>
          <w:u w:val="single"/>
        </w:rPr>
      </w:pPr>
      <w:r w:rsidRPr="009945DB">
        <w:rPr>
          <w:rFonts w:ascii="Arial Narrow" w:hAnsi="Arial Narrow"/>
          <w:u w:val="single"/>
        </w:rPr>
        <w:t>Disclosure</w:t>
      </w:r>
      <w:r w:rsidR="00B95A17">
        <w:rPr>
          <w:rFonts w:ascii="Arial Narrow" w:hAnsi="Arial Narrow"/>
          <w:u w:val="single"/>
        </w:rPr>
        <w:t xml:space="preserve"> (in the period when error discovered)</w:t>
      </w:r>
    </w:p>
    <w:p w:rsidR="002A4FE7" w:rsidRDefault="002A4FE7" w:rsidP="00B43043">
      <w:pPr>
        <w:rPr>
          <w:rFonts w:ascii="Arial Narrow" w:hAnsi="Arial Narrow"/>
        </w:rPr>
      </w:pPr>
      <w:r>
        <w:rPr>
          <w:rFonts w:ascii="Arial Narrow" w:hAnsi="Arial Narrow"/>
        </w:rPr>
        <w:t>-the nature of the prior period error</w:t>
      </w:r>
    </w:p>
    <w:p w:rsidR="00B95A17" w:rsidRDefault="002A4FE7" w:rsidP="00B43043">
      <w:pPr>
        <w:rPr>
          <w:rFonts w:ascii="Arial Narrow" w:hAnsi="Arial Narrow"/>
        </w:rPr>
      </w:pPr>
      <w:r>
        <w:rPr>
          <w:rFonts w:ascii="Arial Narrow" w:hAnsi="Arial Narrow"/>
        </w:rPr>
        <w:lastRenderedPageBreak/>
        <w:t>-for each period presented, to the extent practicable</w:t>
      </w:r>
      <w:r w:rsidR="00B95A17">
        <w:rPr>
          <w:rFonts w:ascii="Arial Narrow" w:hAnsi="Arial Narrow"/>
        </w:rPr>
        <w:t>, the amount of the correction for each financial statement line item affected and for basic and diluted EPS</w:t>
      </w:r>
    </w:p>
    <w:p w:rsidR="00B95A17" w:rsidRDefault="00B95A17" w:rsidP="00B43043">
      <w:pPr>
        <w:rPr>
          <w:rFonts w:ascii="Arial Narrow" w:hAnsi="Arial Narrow"/>
        </w:rPr>
      </w:pPr>
      <w:r>
        <w:rPr>
          <w:rFonts w:ascii="Arial Narrow" w:hAnsi="Arial Narrow"/>
        </w:rPr>
        <w:t>-the amount of the correction at the beginning of the earliest prior period presented</w:t>
      </w:r>
    </w:p>
    <w:p w:rsidR="00B95A17" w:rsidRDefault="00B95A17" w:rsidP="00B43043">
      <w:pPr>
        <w:rPr>
          <w:rFonts w:ascii="Arial Narrow" w:hAnsi="Arial Narrow"/>
        </w:rPr>
      </w:pPr>
      <w:r>
        <w:rPr>
          <w:rFonts w:ascii="Arial Narrow" w:hAnsi="Arial Narrow"/>
        </w:rPr>
        <w:t>-if retrospective restatement is impracticable, description of this condition and of how and from when the error has been corrected</w:t>
      </w:r>
    </w:p>
    <w:p w:rsidR="00561F4C" w:rsidRDefault="003D0C3A" w:rsidP="00B43043">
      <w:pPr>
        <w:rPr>
          <w:rFonts w:ascii="Arial Narrow" w:hAnsi="Arial Narrow"/>
        </w:rPr>
      </w:pPr>
      <w:r>
        <w:rPr>
          <w:rFonts w:ascii="Arial Narrow" w:hAnsi="Arial Narrow"/>
          <w:noProof/>
          <w:lang w:eastAsia="en-CA"/>
        </w:rPr>
        <w:drawing>
          <wp:inline distT="0" distB="0" distL="0" distR="0" wp14:anchorId="2F8EFFED">
            <wp:extent cx="6085205" cy="2563686"/>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07863" cy="2573232"/>
                    </a:xfrm>
                    <a:prstGeom prst="rect">
                      <a:avLst/>
                    </a:prstGeom>
                    <a:noFill/>
                  </pic:spPr>
                </pic:pic>
              </a:graphicData>
            </a:graphic>
          </wp:inline>
        </w:drawing>
      </w:r>
    </w:p>
    <w:p w:rsidR="00561F4C" w:rsidRPr="00561F4C" w:rsidRDefault="00561F4C" w:rsidP="00B43043">
      <w:pPr>
        <w:rPr>
          <w:rFonts w:ascii="Arial Narrow" w:hAnsi="Arial Narrow"/>
          <w:b/>
        </w:rPr>
      </w:pPr>
      <w:r w:rsidRPr="00561F4C">
        <w:rPr>
          <w:rFonts w:ascii="Arial Narrow" w:hAnsi="Arial Narrow"/>
          <w:b/>
        </w:rPr>
        <w:t>Error analysis</w:t>
      </w:r>
    </w:p>
    <w:p w:rsidR="00561F4C" w:rsidRDefault="00561F4C" w:rsidP="00B43043">
      <w:pPr>
        <w:rPr>
          <w:rFonts w:ascii="Arial Narrow" w:hAnsi="Arial Narrow"/>
        </w:rPr>
      </w:pPr>
      <w:r>
        <w:rPr>
          <w:rFonts w:ascii="Arial Narrow" w:hAnsi="Arial Narrow"/>
        </w:rPr>
        <w:tab/>
        <w:t>-</w:t>
      </w:r>
      <w:r w:rsidRPr="00561F4C">
        <w:rPr>
          <w:rFonts w:ascii="Arial Narrow" w:hAnsi="Arial Narrow"/>
          <w:b/>
        </w:rPr>
        <w:t>counterbalancing errors</w:t>
      </w:r>
      <w:r>
        <w:rPr>
          <w:rFonts w:ascii="Arial Narrow" w:hAnsi="Arial Narrow"/>
        </w:rPr>
        <w:t xml:space="preserve"> </w:t>
      </w:r>
    </w:p>
    <w:p w:rsidR="00561F4C" w:rsidRDefault="00561F4C" w:rsidP="00B43043">
      <w:pPr>
        <w:rPr>
          <w:rFonts w:ascii="Arial Narrow" w:hAnsi="Arial Narrow"/>
        </w:rPr>
      </w:pPr>
      <w:r>
        <w:rPr>
          <w:rFonts w:ascii="Arial Narrow" w:hAnsi="Arial Narrow"/>
        </w:rPr>
        <w:tab/>
      </w:r>
      <w:r>
        <w:rPr>
          <w:rFonts w:ascii="Arial Narrow" w:hAnsi="Arial Narrow"/>
        </w:rPr>
        <w:tab/>
        <w:t>-errors that will be offset or will self-correct over two periods</w:t>
      </w:r>
    </w:p>
    <w:p w:rsidR="00561F4C" w:rsidRDefault="00561F4C" w:rsidP="00561F4C">
      <w:pPr>
        <w:ind w:left="720" w:firstLine="720"/>
        <w:rPr>
          <w:rFonts w:ascii="Arial Narrow" w:hAnsi="Arial Narrow"/>
        </w:rPr>
      </w:pPr>
      <w:r>
        <w:rPr>
          <w:rFonts w:ascii="Arial Narrow" w:hAnsi="Arial Narrow"/>
        </w:rPr>
        <w:t xml:space="preserve">– </w:t>
      </w:r>
      <w:proofErr w:type="gramStart"/>
      <w:r>
        <w:rPr>
          <w:rFonts w:ascii="Arial Narrow" w:hAnsi="Arial Narrow"/>
        </w:rPr>
        <w:t>if</w:t>
      </w:r>
      <w:proofErr w:type="gramEnd"/>
      <w:r>
        <w:rPr>
          <w:rFonts w:ascii="Arial Narrow" w:hAnsi="Arial Narrow"/>
        </w:rPr>
        <w:t xml:space="preserve"> the books are closed and error counterbalanced, no entry necessary</w:t>
      </w:r>
    </w:p>
    <w:p w:rsidR="00561F4C" w:rsidRDefault="00561F4C" w:rsidP="00561F4C">
      <w:pPr>
        <w:ind w:left="720" w:firstLine="720"/>
        <w:rPr>
          <w:rFonts w:ascii="Arial Narrow" w:hAnsi="Arial Narrow"/>
        </w:rPr>
      </w:pPr>
      <w:r>
        <w:rPr>
          <w:rFonts w:ascii="Arial Narrow" w:hAnsi="Arial Narrow"/>
        </w:rPr>
        <w:t>-e.g., accrued wages, prepaid expenses, unearned revenue, accrued expenses, purchases, inventory</w:t>
      </w:r>
    </w:p>
    <w:p w:rsidR="00561F4C" w:rsidRDefault="00561F4C" w:rsidP="00561F4C">
      <w:pPr>
        <w:rPr>
          <w:rFonts w:ascii="Arial Narrow" w:hAnsi="Arial Narrow"/>
          <w:b/>
        </w:rPr>
      </w:pPr>
      <w:r>
        <w:rPr>
          <w:rFonts w:ascii="Arial Narrow" w:hAnsi="Arial Narrow"/>
        </w:rPr>
        <w:tab/>
        <w:t>-</w:t>
      </w:r>
      <w:r w:rsidRPr="00561F4C">
        <w:rPr>
          <w:rFonts w:ascii="Arial Narrow" w:hAnsi="Arial Narrow"/>
          <w:b/>
        </w:rPr>
        <w:t>non-counterbalancing errors</w:t>
      </w:r>
    </w:p>
    <w:p w:rsidR="00561F4C" w:rsidRPr="00561F4C" w:rsidRDefault="00561F4C" w:rsidP="00561F4C">
      <w:pPr>
        <w:rPr>
          <w:rFonts w:ascii="Arial Narrow" w:hAnsi="Arial Narrow"/>
        </w:rPr>
      </w:pPr>
      <w:r>
        <w:rPr>
          <w:rFonts w:ascii="Arial Narrow" w:hAnsi="Arial Narrow"/>
          <w:b/>
        </w:rPr>
        <w:tab/>
      </w:r>
      <w:r>
        <w:rPr>
          <w:rFonts w:ascii="Arial Narrow" w:hAnsi="Arial Narrow"/>
          <w:b/>
        </w:rPr>
        <w:tab/>
      </w:r>
      <w:r>
        <w:rPr>
          <w:rFonts w:ascii="Arial Narrow" w:hAnsi="Arial Narrow"/>
        </w:rPr>
        <w:t>-errors that are not offset in the next accounting period; take longer than two periods to correct themselves</w:t>
      </w:r>
    </w:p>
    <w:p w:rsidR="00561F4C" w:rsidRDefault="00561F4C" w:rsidP="00561F4C">
      <w:pPr>
        <w:rPr>
          <w:rFonts w:ascii="Arial Narrow" w:hAnsi="Arial Narrow"/>
        </w:rPr>
      </w:pPr>
      <w:r>
        <w:rPr>
          <w:rFonts w:ascii="Arial Narrow" w:hAnsi="Arial Narrow"/>
        </w:rPr>
        <w:tab/>
      </w:r>
      <w:r>
        <w:rPr>
          <w:rFonts w:ascii="Arial Narrow" w:hAnsi="Arial Narrow"/>
        </w:rPr>
        <w:tab/>
        <w:t>-if the books are closed, correcting entry needed</w:t>
      </w:r>
    </w:p>
    <w:p w:rsidR="00561F4C" w:rsidRDefault="00561F4C" w:rsidP="00561F4C">
      <w:pPr>
        <w:rPr>
          <w:rFonts w:ascii="Arial Narrow" w:hAnsi="Arial Narrow"/>
        </w:rPr>
      </w:pPr>
      <w:r>
        <w:rPr>
          <w:rFonts w:ascii="Arial Narrow" w:hAnsi="Arial Narrow"/>
        </w:rPr>
        <w:tab/>
      </w:r>
      <w:r>
        <w:rPr>
          <w:rFonts w:ascii="Arial Narrow" w:hAnsi="Arial Narrow"/>
        </w:rPr>
        <w:tab/>
        <w:t>-e.g., depreciation, bad debt</w:t>
      </w:r>
    </w:p>
    <w:p w:rsidR="00561F4C" w:rsidRDefault="00561F4C" w:rsidP="00561F4C">
      <w:pPr>
        <w:rPr>
          <w:rFonts w:ascii="Arial Narrow" w:hAnsi="Arial Narrow"/>
        </w:rPr>
      </w:pPr>
      <w:r>
        <w:rPr>
          <w:rFonts w:ascii="Arial Narrow" w:hAnsi="Arial Narrow"/>
        </w:rPr>
        <w:tab/>
        <w:t>-if the error affects prior period income, income tax effects must also be considered</w:t>
      </w:r>
    </w:p>
    <w:p w:rsidR="004B34FF" w:rsidRDefault="004B34FF">
      <w:pPr>
        <w:rPr>
          <w:rFonts w:ascii="Arial Narrow" w:hAnsi="Arial Narrow"/>
        </w:rPr>
      </w:pPr>
      <w:r>
        <w:rPr>
          <w:rFonts w:ascii="Arial Narrow" w:hAnsi="Arial Narrow"/>
        </w:rPr>
        <w:br w:type="page"/>
      </w:r>
    </w:p>
    <w:p w:rsidR="004B34FF" w:rsidRPr="000A26A6" w:rsidRDefault="004B34FF" w:rsidP="00561F4C">
      <w:pPr>
        <w:rPr>
          <w:rFonts w:ascii="Arial Narrow" w:hAnsi="Arial Narrow"/>
          <w:b/>
        </w:rPr>
      </w:pPr>
      <w:r w:rsidRPr="000A26A6">
        <w:rPr>
          <w:rFonts w:ascii="Arial Narrow" w:hAnsi="Arial Narrow"/>
          <w:b/>
        </w:rPr>
        <w:lastRenderedPageBreak/>
        <w:t>E21-4 pg. 1396</w:t>
      </w:r>
    </w:p>
    <w:p w:rsidR="004B34FF" w:rsidRDefault="004B34FF" w:rsidP="00561F4C">
      <w:pPr>
        <w:rPr>
          <w:rFonts w:ascii="Arial Narrow" w:hAnsi="Arial Narrow"/>
        </w:rPr>
      </w:pPr>
      <w:r>
        <w:rPr>
          <w:rFonts w:ascii="Arial Narrow" w:hAnsi="Arial Narrow"/>
        </w:rPr>
        <w:t>The following are various types of accounting changes. For each change or error, indicate how it would be accounted for assuming the company follows IFRS:</w:t>
      </w:r>
    </w:p>
    <w:p w:rsidR="004B34FF" w:rsidRDefault="004B34FF" w:rsidP="004B34FF">
      <w:pPr>
        <w:pStyle w:val="ListParagraph"/>
        <w:numPr>
          <w:ilvl w:val="0"/>
          <w:numId w:val="3"/>
        </w:numPr>
        <w:rPr>
          <w:rFonts w:ascii="Arial Narrow" w:hAnsi="Arial Narrow"/>
        </w:rPr>
      </w:pPr>
      <w:r>
        <w:rPr>
          <w:rFonts w:ascii="Arial Narrow" w:hAnsi="Arial Narrow"/>
        </w:rPr>
        <w:t>Accounted for in the current year</w:t>
      </w:r>
    </w:p>
    <w:p w:rsidR="004B34FF" w:rsidRDefault="004B34FF" w:rsidP="004B34FF">
      <w:pPr>
        <w:pStyle w:val="ListParagraph"/>
        <w:numPr>
          <w:ilvl w:val="0"/>
          <w:numId w:val="3"/>
        </w:numPr>
        <w:rPr>
          <w:rFonts w:ascii="Arial Narrow" w:hAnsi="Arial Narrow"/>
        </w:rPr>
      </w:pPr>
      <w:r>
        <w:rPr>
          <w:rFonts w:ascii="Arial Narrow" w:hAnsi="Arial Narrow"/>
        </w:rPr>
        <w:t>Accounted for prospectively</w:t>
      </w:r>
    </w:p>
    <w:p w:rsidR="004B34FF" w:rsidRDefault="004B34FF" w:rsidP="004B34FF">
      <w:pPr>
        <w:pStyle w:val="ListParagraph"/>
        <w:numPr>
          <w:ilvl w:val="0"/>
          <w:numId w:val="3"/>
        </w:numPr>
        <w:rPr>
          <w:rFonts w:ascii="Arial Narrow" w:hAnsi="Arial Narrow"/>
        </w:rPr>
      </w:pPr>
      <w:r>
        <w:rPr>
          <w:rFonts w:ascii="Arial Narrow" w:hAnsi="Arial Narrow"/>
        </w:rPr>
        <w:t>Accounted for retrospectively</w:t>
      </w:r>
    </w:p>
    <w:p w:rsidR="004B34FF" w:rsidRDefault="004B34FF" w:rsidP="004B34FF">
      <w:pPr>
        <w:pStyle w:val="ListParagraph"/>
        <w:numPr>
          <w:ilvl w:val="0"/>
          <w:numId w:val="3"/>
        </w:numPr>
        <w:rPr>
          <w:rFonts w:ascii="Arial Narrow" w:hAnsi="Arial Narrow"/>
        </w:rPr>
      </w:pPr>
      <w:r>
        <w:rPr>
          <w:rFonts w:ascii="Arial Narrow" w:hAnsi="Arial Narrow"/>
        </w:rPr>
        <w:t>None or the above or unable to tell. Explain.</w:t>
      </w:r>
    </w:p>
    <w:p w:rsidR="000A26A6" w:rsidRDefault="000A26A6" w:rsidP="000A26A6">
      <w:pPr>
        <w:rPr>
          <w:rFonts w:ascii="Arial Narrow" w:hAnsi="Arial Narrow"/>
        </w:rPr>
      </w:pPr>
      <w:r w:rsidRPr="000A26A6">
        <w:rPr>
          <w:rFonts w:ascii="Arial Narrow" w:hAnsi="Arial Narrow"/>
        </w:rPr>
        <w:t>1.</w:t>
      </w:r>
      <w:r>
        <w:rPr>
          <w:rFonts w:ascii="Arial Narrow" w:hAnsi="Arial Narrow"/>
        </w:rPr>
        <w:t xml:space="preserve"> Change in a plant asset’s residual value.</w:t>
      </w:r>
    </w:p>
    <w:p w:rsidR="000A26A6" w:rsidRDefault="000A26A6" w:rsidP="000A26A6">
      <w:pPr>
        <w:rPr>
          <w:rFonts w:ascii="Arial Narrow" w:hAnsi="Arial Narrow"/>
        </w:rPr>
      </w:pPr>
      <w:r>
        <w:rPr>
          <w:rFonts w:ascii="Arial Narrow" w:hAnsi="Arial Narrow"/>
        </w:rPr>
        <w:t>2. Change due to an overstatement of inventory.</w:t>
      </w:r>
    </w:p>
    <w:p w:rsidR="000A26A6" w:rsidRDefault="000A26A6" w:rsidP="000A26A6">
      <w:pPr>
        <w:rPr>
          <w:rFonts w:ascii="Arial Narrow" w:hAnsi="Arial Narrow"/>
        </w:rPr>
      </w:pPr>
      <w:r>
        <w:rPr>
          <w:rFonts w:ascii="Arial Narrow" w:hAnsi="Arial Narrow"/>
        </w:rPr>
        <w:t>3. Change from sum-of-the-years’-digits to straight-line depreciation method because of a change in the patters of benefits received</w:t>
      </w:r>
    </w:p>
    <w:p w:rsidR="000A26A6" w:rsidRDefault="000A26A6" w:rsidP="000A26A6">
      <w:pPr>
        <w:rPr>
          <w:rFonts w:ascii="Arial Narrow" w:hAnsi="Arial Narrow"/>
        </w:rPr>
      </w:pPr>
      <w:r>
        <w:rPr>
          <w:rFonts w:ascii="Arial Narrow" w:hAnsi="Arial Narrow"/>
        </w:rPr>
        <w:t>4. Change in a primary source of GAAP</w:t>
      </w:r>
    </w:p>
    <w:p w:rsidR="000A26A6" w:rsidRDefault="000A26A6" w:rsidP="000A26A6">
      <w:pPr>
        <w:rPr>
          <w:rFonts w:ascii="Arial Narrow" w:hAnsi="Arial Narrow"/>
        </w:rPr>
      </w:pPr>
      <w:r>
        <w:rPr>
          <w:rFonts w:ascii="Arial Narrow" w:hAnsi="Arial Narrow"/>
        </w:rPr>
        <w:t>5. Decision by management to capitalize interest. The company is reporting a self-constructed asset for the first time.</w:t>
      </w:r>
    </w:p>
    <w:p w:rsidR="000A26A6" w:rsidRDefault="000A26A6" w:rsidP="000A26A6">
      <w:pPr>
        <w:rPr>
          <w:rFonts w:ascii="Arial Narrow" w:hAnsi="Arial Narrow"/>
        </w:rPr>
      </w:pPr>
      <w:r>
        <w:rPr>
          <w:rFonts w:ascii="Arial Narrow" w:hAnsi="Arial Narrow"/>
        </w:rPr>
        <w:t>6. Change in the rate used to calculate warranty costs.</w:t>
      </w:r>
    </w:p>
    <w:p w:rsidR="000A26A6" w:rsidRDefault="000A26A6" w:rsidP="000A26A6">
      <w:pPr>
        <w:rPr>
          <w:rFonts w:ascii="Arial Narrow" w:hAnsi="Arial Narrow"/>
        </w:rPr>
      </w:pPr>
      <w:r>
        <w:rPr>
          <w:rFonts w:ascii="Arial Narrow" w:hAnsi="Arial Narrow"/>
        </w:rPr>
        <w:t>7. Change from an unacceptable accounting principle to an acceptable accounting principle</w:t>
      </w:r>
    </w:p>
    <w:p w:rsidR="000A26A6" w:rsidRDefault="000A26A6" w:rsidP="000A26A6">
      <w:pPr>
        <w:rPr>
          <w:rFonts w:ascii="Arial Narrow" w:hAnsi="Arial Narrow"/>
        </w:rPr>
      </w:pPr>
      <w:r>
        <w:rPr>
          <w:rFonts w:ascii="Arial Narrow" w:hAnsi="Arial Narrow"/>
        </w:rPr>
        <w:t xml:space="preserve">8. Change in a patent’s amortization period. </w:t>
      </w:r>
    </w:p>
    <w:p w:rsidR="000A26A6" w:rsidRDefault="000A26A6" w:rsidP="000A26A6">
      <w:pPr>
        <w:rPr>
          <w:rFonts w:ascii="Arial Narrow" w:hAnsi="Arial Narrow"/>
        </w:rPr>
      </w:pPr>
      <w:r>
        <w:rPr>
          <w:rFonts w:ascii="Arial Narrow" w:hAnsi="Arial Narrow"/>
        </w:rPr>
        <w:t>9. Change from the zero-profit method to the percentage-of-completion method on construction contracts. This change was the result of experience with the project and improved ability to estimate the costs to completion and therefore the percentage complete.</w:t>
      </w:r>
    </w:p>
    <w:p w:rsidR="00281F16" w:rsidRDefault="000A26A6" w:rsidP="000A26A6">
      <w:pPr>
        <w:rPr>
          <w:rFonts w:ascii="Arial Narrow" w:hAnsi="Arial Narrow"/>
        </w:rPr>
      </w:pPr>
      <w:r>
        <w:rPr>
          <w:rFonts w:ascii="Arial Narrow" w:hAnsi="Arial Narrow"/>
        </w:rPr>
        <w:t>10. Recognition of additional income tax owing from three years ago as a result of improper calculations by the accountant who was not familiar with income tax legislation and income tax returns.</w:t>
      </w:r>
    </w:p>
    <w:p w:rsidR="00281F16" w:rsidRDefault="00281F16">
      <w:pPr>
        <w:rPr>
          <w:rFonts w:ascii="Arial Narrow" w:hAnsi="Arial Narrow"/>
        </w:rPr>
      </w:pPr>
      <w:r>
        <w:rPr>
          <w:rFonts w:ascii="Arial Narrow" w:hAnsi="Arial Narrow"/>
        </w:rPr>
        <w:br w:type="page"/>
      </w:r>
    </w:p>
    <w:p w:rsidR="000A26A6" w:rsidRPr="007E79B0" w:rsidRDefault="007E79B0" w:rsidP="000A26A6">
      <w:pPr>
        <w:rPr>
          <w:rFonts w:ascii="Arial Narrow" w:hAnsi="Arial Narrow"/>
          <w:b/>
        </w:rPr>
      </w:pPr>
      <w:r w:rsidRPr="007E79B0">
        <w:rPr>
          <w:rFonts w:ascii="Arial Narrow" w:hAnsi="Arial Narrow"/>
          <w:b/>
        </w:rPr>
        <w:lastRenderedPageBreak/>
        <w:t>P21-10 pg. 1410</w:t>
      </w:r>
    </w:p>
    <w:p w:rsidR="007E79B0" w:rsidRDefault="007E79B0" w:rsidP="00B43043">
      <w:pPr>
        <w:rPr>
          <w:rFonts w:ascii="Arial Narrow" w:hAnsi="Arial Narrow"/>
        </w:rPr>
      </w:pPr>
      <w:r>
        <w:rPr>
          <w:rFonts w:ascii="Arial Narrow" w:hAnsi="Arial Narrow"/>
        </w:rPr>
        <w:t>On May 5, 2015, you were hired by Gavin Inc., a closely-held company that follows ASPE, as a staff member of its newly created internal auditing department. While reviewing the company’s records for 2013 and 2014, you discover that no adjustments have yet been made for the items listed below.</w:t>
      </w:r>
    </w:p>
    <w:p w:rsidR="007E79B0" w:rsidRDefault="007E79B0" w:rsidP="007E79B0">
      <w:pPr>
        <w:pStyle w:val="ListParagraph"/>
        <w:numPr>
          <w:ilvl w:val="0"/>
          <w:numId w:val="5"/>
        </w:numPr>
        <w:rPr>
          <w:rFonts w:ascii="Arial Narrow" w:hAnsi="Arial Narrow"/>
        </w:rPr>
      </w:pPr>
      <w:r>
        <w:rPr>
          <w:rFonts w:ascii="Arial Narrow" w:hAnsi="Arial Narrow"/>
        </w:rPr>
        <w:t>Interest income of $18,800 was not accrued at the end of 2013. It was recorded when received in February 2014.</w:t>
      </w:r>
    </w:p>
    <w:p w:rsidR="007E79B0" w:rsidRDefault="007E79B0" w:rsidP="007E79B0">
      <w:pPr>
        <w:pStyle w:val="ListParagraph"/>
        <w:numPr>
          <w:ilvl w:val="0"/>
          <w:numId w:val="5"/>
        </w:numPr>
        <w:rPr>
          <w:rFonts w:ascii="Arial Narrow" w:hAnsi="Arial Narrow"/>
        </w:rPr>
      </w:pPr>
      <w:r>
        <w:rPr>
          <w:rFonts w:ascii="Arial Narrow" w:hAnsi="Arial Narrow"/>
        </w:rPr>
        <w:t>Equipment costing $18,000 was expensed when purchased on July 1, 2013. It is expected to have a four-year life with no residual value. The company typically uses straight-line depreciation for all fixed assets.</w:t>
      </w:r>
    </w:p>
    <w:p w:rsidR="007E79B0" w:rsidRDefault="007E79B0" w:rsidP="007E79B0">
      <w:pPr>
        <w:pStyle w:val="ListParagraph"/>
        <w:numPr>
          <w:ilvl w:val="0"/>
          <w:numId w:val="5"/>
        </w:numPr>
        <w:rPr>
          <w:rFonts w:ascii="Arial Narrow" w:hAnsi="Arial Narrow"/>
        </w:rPr>
      </w:pPr>
      <w:r>
        <w:rPr>
          <w:rFonts w:ascii="Arial Narrow" w:hAnsi="Arial Narrow"/>
        </w:rPr>
        <w:t>Research costs of $36,000 were incurred early in 2013. They were capitalized and were to be amortized over a 3-year period. Amortization of $12,000 was recorded for 2013, and $12,000 for 2014. For tax purposes, the research costs were expensed as incurred.</w:t>
      </w:r>
    </w:p>
    <w:p w:rsidR="007E79B0" w:rsidRDefault="007E79B0" w:rsidP="007E79B0">
      <w:pPr>
        <w:pStyle w:val="ListParagraph"/>
        <w:numPr>
          <w:ilvl w:val="0"/>
          <w:numId w:val="5"/>
        </w:numPr>
        <w:rPr>
          <w:rFonts w:ascii="Arial Narrow" w:hAnsi="Arial Narrow"/>
        </w:rPr>
      </w:pPr>
      <w:r>
        <w:rPr>
          <w:rFonts w:ascii="Arial Narrow" w:hAnsi="Arial Narrow"/>
        </w:rPr>
        <w:t>On January 2, 2013, Gavin leased a building for 5 years at a monthly rental of $9,000. On that date, the company paid the following amounts, which were expensed when paid for both financial reporting and tax purposes:</w:t>
      </w:r>
    </w:p>
    <w:p w:rsidR="007E79B0" w:rsidRDefault="007E79B0" w:rsidP="007E79B0">
      <w:pPr>
        <w:pStyle w:val="ListParagraph"/>
        <w:rPr>
          <w:rFonts w:ascii="Arial Narrow" w:hAnsi="Arial Narrow"/>
        </w:rPr>
      </w:pPr>
      <w:r>
        <w:rPr>
          <w:rFonts w:ascii="Arial Narrow" w:hAnsi="Arial Narrow"/>
        </w:rPr>
        <w:tab/>
        <w:t>Security deposit</w:t>
      </w:r>
      <w:r>
        <w:rPr>
          <w:rFonts w:ascii="Arial Narrow" w:hAnsi="Arial Narrow"/>
        </w:rPr>
        <w:tab/>
      </w:r>
      <w:r>
        <w:rPr>
          <w:rFonts w:ascii="Arial Narrow" w:hAnsi="Arial Narrow"/>
        </w:rPr>
        <w:tab/>
        <w:t>$35,000</w:t>
      </w:r>
    </w:p>
    <w:p w:rsidR="007E79B0" w:rsidRDefault="007E79B0" w:rsidP="007E79B0">
      <w:pPr>
        <w:pStyle w:val="ListParagraph"/>
        <w:rPr>
          <w:rFonts w:ascii="Arial Narrow" w:hAnsi="Arial Narrow"/>
        </w:rPr>
      </w:pPr>
      <w:r>
        <w:rPr>
          <w:rFonts w:ascii="Arial Narrow" w:hAnsi="Arial Narrow"/>
        </w:rPr>
        <w:tab/>
        <w:t>First month’s rent</w:t>
      </w:r>
      <w:r>
        <w:rPr>
          <w:rFonts w:ascii="Arial Narrow" w:hAnsi="Arial Narrow"/>
        </w:rPr>
        <w:tab/>
        <w:t xml:space="preserve">    9,000</w:t>
      </w:r>
    </w:p>
    <w:p w:rsidR="007E79B0" w:rsidRDefault="007E79B0" w:rsidP="007E79B0">
      <w:pPr>
        <w:pStyle w:val="ListParagraph"/>
        <w:rPr>
          <w:rFonts w:ascii="Arial Narrow" w:hAnsi="Arial Narrow"/>
          <w:u w:val="single"/>
        </w:rPr>
      </w:pPr>
      <w:r>
        <w:rPr>
          <w:rFonts w:ascii="Arial Narrow" w:hAnsi="Arial Narrow"/>
        </w:rPr>
        <w:tab/>
        <w:t>Last month’s rent</w:t>
      </w:r>
      <w:r>
        <w:rPr>
          <w:rFonts w:ascii="Arial Narrow" w:hAnsi="Arial Narrow"/>
        </w:rPr>
        <w:tab/>
      </w:r>
      <w:r w:rsidRPr="007E79B0">
        <w:rPr>
          <w:rFonts w:ascii="Arial Narrow" w:hAnsi="Arial Narrow"/>
          <w:u w:val="single"/>
        </w:rPr>
        <w:t xml:space="preserve">    9,000</w:t>
      </w:r>
    </w:p>
    <w:p w:rsidR="007E79B0" w:rsidRDefault="007E79B0" w:rsidP="007E79B0">
      <w:pPr>
        <w:pStyle w:val="ListParagraph"/>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t>$53,000</w:t>
      </w:r>
    </w:p>
    <w:p w:rsidR="007E79B0" w:rsidRDefault="007E79B0" w:rsidP="007E79B0">
      <w:pPr>
        <w:pStyle w:val="ListParagraph"/>
        <w:numPr>
          <w:ilvl w:val="0"/>
          <w:numId w:val="5"/>
        </w:numPr>
        <w:rPr>
          <w:rFonts w:ascii="Arial Narrow" w:hAnsi="Arial Narrow"/>
        </w:rPr>
      </w:pPr>
      <w:r>
        <w:rPr>
          <w:rFonts w:ascii="Arial Narrow" w:hAnsi="Arial Narrow"/>
        </w:rPr>
        <w:t>The company received $42,000 from a customer at the beginning of 2013 for services that it is to perform evenly over a 3-year period beginning in 2013. None of the amount received was reported as unearned revenue at the end of 2013. The $42,000 was included in taxable income in 2013.</w:t>
      </w:r>
    </w:p>
    <w:p w:rsidR="007E79B0" w:rsidRDefault="007E79B0" w:rsidP="007E79B0">
      <w:pPr>
        <w:pStyle w:val="ListParagraph"/>
        <w:numPr>
          <w:ilvl w:val="0"/>
          <w:numId w:val="5"/>
        </w:numPr>
        <w:rPr>
          <w:rFonts w:ascii="Arial Narrow" w:hAnsi="Arial Narrow"/>
        </w:rPr>
      </w:pPr>
      <w:r>
        <w:rPr>
          <w:rFonts w:ascii="Arial Narrow" w:hAnsi="Arial Narrow"/>
        </w:rPr>
        <w:t>Merchandise inventory costing $16,800 was in the warehouse at December 31, 2013, but was incorrectly omitted from the physical count at that date. The company uses the periodic inventory method.</w:t>
      </w:r>
    </w:p>
    <w:p w:rsidR="007E79B0" w:rsidRDefault="007E79B0" w:rsidP="007E79B0">
      <w:pPr>
        <w:rPr>
          <w:rFonts w:ascii="Arial Narrow" w:hAnsi="Arial Narrow"/>
        </w:rPr>
      </w:pPr>
      <w:r>
        <w:rPr>
          <w:rFonts w:ascii="Arial Narrow" w:hAnsi="Arial Narrow"/>
        </w:rPr>
        <w:t>Income tax is 25%.</w:t>
      </w:r>
    </w:p>
    <w:p w:rsidR="007E79B0" w:rsidRPr="007E79B0" w:rsidRDefault="007E79B0" w:rsidP="007E79B0">
      <w:pPr>
        <w:rPr>
          <w:rFonts w:ascii="Arial Narrow" w:hAnsi="Arial Narrow"/>
        </w:rPr>
      </w:pPr>
      <w:r>
        <w:rPr>
          <w:rFonts w:ascii="Arial Narrow" w:hAnsi="Arial Narrow"/>
        </w:rPr>
        <w:t>Indicate the effect of any errors on the net income figure reported on the income statement for the year ending December 31, 2013, and the retained earnings figure reported on the statement of financial position at December 31, 2014.</w:t>
      </w:r>
    </w:p>
    <w:p w:rsidR="00561F4C" w:rsidRPr="007E79B0" w:rsidRDefault="00561F4C" w:rsidP="007E79B0">
      <w:pPr>
        <w:pStyle w:val="ListParagraph"/>
        <w:rPr>
          <w:rFonts w:ascii="Arial Narrow" w:hAnsi="Arial Narrow"/>
        </w:rPr>
      </w:pPr>
      <w:r w:rsidRPr="007E79B0">
        <w:rPr>
          <w:rFonts w:ascii="Arial Narrow" w:hAnsi="Arial Narrow"/>
        </w:rPr>
        <w:tab/>
      </w:r>
      <w:r w:rsidRPr="007E79B0">
        <w:rPr>
          <w:rFonts w:ascii="Arial Narrow" w:hAnsi="Arial Narrow"/>
        </w:rPr>
        <w:tab/>
      </w:r>
      <w:r w:rsidRPr="007E79B0">
        <w:rPr>
          <w:rFonts w:ascii="Arial Narrow" w:hAnsi="Arial Narrow"/>
        </w:rPr>
        <w:tab/>
      </w:r>
    </w:p>
    <w:p w:rsidR="00751C61" w:rsidRPr="00E970DF" w:rsidRDefault="00751C61" w:rsidP="00B43043">
      <w:pPr>
        <w:rPr>
          <w:rFonts w:ascii="Arial Narrow" w:hAnsi="Arial Narrow"/>
        </w:rPr>
      </w:pPr>
      <w:r w:rsidRPr="00E970DF">
        <w:rPr>
          <w:rFonts w:ascii="Arial Narrow" w:hAnsi="Arial Narrow"/>
        </w:rPr>
        <w:tab/>
      </w:r>
    </w:p>
    <w:p w:rsidR="007E493E" w:rsidRDefault="007E493E">
      <w:pPr>
        <w:rPr>
          <w:rFonts w:ascii="Arial Narrow" w:hAnsi="Arial Narrow"/>
        </w:rPr>
      </w:pPr>
      <w:r>
        <w:rPr>
          <w:rFonts w:ascii="Arial Narrow" w:hAnsi="Arial Narrow"/>
        </w:rPr>
        <w:br w:type="page"/>
      </w:r>
    </w:p>
    <w:p w:rsidR="00A60943" w:rsidRDefault="00A60943">
      <w:pPr>
        <w:rPr>
          <w:rFonts w:ascii="Arial Narrow" w:hAnsi="Arial Narrow"/>
        </w:rPr>
      </w:pPr>
      <w:bookmarkStart w:id="0" w:name="_GoBack"/>
      <w:bookmarkEnd w:id="0"/>
    </w:p>
    <w:sectPr w:rsidR="00A60943">
      <w:headerReference w:type="default" r:id="rId8"/>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88A" w:rsidRDefault="00B9388A" w:rsidP="00D33AD7">
      <w:pPr>
        <w:spacing w:after="0"/>
      </w:pPr>
      <w:r>
        <w:separator/>
      </w:r>
    </w:p>
  </w:endnote>
  <w:endnote w:type="continuationSeparator" w:id="0">
    <w:p w:rsidR="00B9388A" w:rsidRDefault="00B9388A" w:rsidP="00D33A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397428"/>
      <w:docPartObj>
        <w:docPartGallery w:val="Page Numbers (Bottom of Page)"/>
        <w:docPartUnique/>
      </w:docPartObj>
    </w:sdtPr>
    <w:sdtEndPr>
      <w:rPr>
        <w:rFonts w:ascii="Arial Narrow" w:hAnsi="Arial Narrow" w:cs="Times New Roman"/>
        <w:noProof/>
        <w:sz w:val="20"/>
      </w:rPr>
    </w:sdtEndPr>
    <w:sdtContent>
      <w:p w:rsidR="007E493E" w:rsidRPr="007E493E" w:rsidRDefault="007E493E">
        <w:pPr>
          <w:pStyle w:val="Footer"/>
          <w:jc w:val="center"/>
          <w:rPr>
            <w:rFonts w:ascii="Arial Narrow" w:hAnsi="Arial Narrow" w:cs="Times New Roman"/>
            <w:sz w:val="20"/>
          </w:rPr>
        </w:pPr>
        <w:r w:rsidRPr="007E493E">
          <w:rPr>
            <w:rFonts w:ascii="Arial Narrow" w:hAnsi="Arial Narrow" w:cs="Times New Roman"/>
            <w:sz w:val="20"/>
          </w:rPr>
          <w:fldChar w:fldCharType="begin"/>
        </w:r>
        <w:r w:rsidRPr="007E493E">
          <w:rPr>
            <w:rFonts w:ascii="Arial Narrow" w:hAnsi="Arial Narrow" w:cs="Times New Roman"/>
            <w:sz w:val="20"/>
          </w:rPr>
          <w:instrText xml:space="preserve"> PAGE   \* MERGEFORMAT </w:instrText>
        </w:r>
        <w:r w:rsidRPr="007E493E">
          <w:rPr>
            <w:rFonts w:ascii="Arial Narrow" w:hAnsi="Arial Narrow" w:cs="Times New Roman"/>
            <w:sz w:val="20"/>
          </w:rPr>
          <w:fldChar w:fldCharType="separate"/>
        </w:r>
        <w:r w:rsidR="00042616">
          <w:rPr>
            <w:rFonts w:ascii="Arial Narrow" w:hAnsi="Arial Narrow" w:cs="Times New Roman"/>
            <w:noProof/>
            <w:sz w:val="20"/>
          </w:rPr>
          <w:t>9</w:t>
        </w:r>
        <w:r w:rsidRPr="007E493E">
          <w:rPr>
            <w:rFonts w:ascii="Arial Narrow" w:hAnsi="Arial Narrow" w:cs="Times New Roman"/>
            <w:noProof/>
            <w:sz w:val="20"/>
          </w:rPr>
          <w:fldChar w:fldCharType="end"/>
        </w:r>
      </w:p>
    </w:sdtContent>
  </w:sdt>
  <w:p w:rsidR="007E493E" w:rsidRDefault="007E49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88A" w:rsidRDefault="00B9388A" w:rsidP="00D33AD7">
      <w:pPr>
        <w:spacing w:after="0"/>
      </w:pPr>
      <w:r>
        <w:separator/>
      </w:r>
    </w:p>
  </w:footnote>
  <w:footnote w:type="continuationSeparator" w:id="0">
    <w:p w:rsidR="00B9388A" w:rsidRDefault="00B9388A" w:rsidP="00D33AD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AD7" w:rsidRPr="00D33AD7" w:rsidRDefault="00D33AD7" w:rsidP="00D33AD7">
    <w:pPr>
      <w:pStyle w:val="Header"/>
      <w:jc w:val="right"/>
      <w:rPr>
        <w:rFonts w:ascii="Arial Narrow" w:hAnsi="Arial Narrow"/>
        <w:sz w:val="20"/>
      </w:rPr>
    </w:pPr>
    <w:r w:rsidRPr="00D33AD7">
      <w:rPr>
        <w:rFonts w:ascii="Arial Narrow" w:hAnsi="Arial Narrow"/>
        <w:sz w:val="20"/>
      </w:rPr>
      <w:t>ACCO 310 Financial Reporting I</w:t>
    </w:r>
  </w:p>
  <w:p w:rsidR="00D33AD7" w:rsidRPr="00D33AD7" w:rsidRDefault="00D33AD7" w:rsidP="00D33AD7">
    <w:pPr>
      <w:pStyle w:val="Header"/>
      <w:jc w:val="right"/>
      <w:rPr>
        <w:rFonts w:ascii="Arial Narrow" w:hAnsi="Arial Narrow"/>
        <w:sz w:val="20"/>
      </w:rPr>
    </w:pPr>
    <w:r w:rsidRPr="00D33AD7">
      <w:rPr>
        <w:rFonts w:ascii="Arial Narrow" w:hAnsi="Arial Narrow"/>
        <w:sz w:val="20"/>
      </w:rPr>
      <w:t>Prof. Rucsandra Moldovan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A10EC"/>
    <w:multiLevelType w:val="hybridMultilevel"/>
    <w:tmpl w:val="B00687B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11A06912"/>
    <w:multiLevelType w:val="hybridMultilevel"/>
    <w:tmpl w:val="76144B0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19BE433A"/>
    <w:multiLevelType w:val="hybridMultilevel"/>
    <w:tmpl w:val="463E479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2C2E2186"/>
    <w:multiLevelType w:val="hybridMultilevel"/>
    <w:tmpl w:val="A7CA5B7E"/>
    <w:lvl w:ilvl="0" w:tplc="3EBE6070">
      <w:start w:val="1"/>
      <w:numFmt w:val="decimal"/>
      <w:lvlText w:val="%1."/>
      <w:lvlJc w:val="left"/>
      <w:pPr>
        <w:ind w:left="1080" w:hanging="360"/>
      </w:pPr>
      <w:rPr>
        <w:rFonts w:hint="default"/>
      </w:rPr>
    </w:lvl>
    <w:lvl w:ilvl="1" w:tplc="10090001">
      <w:start w:val="1"/>
      <w:numFmt w:val="bullet"/>
      <w:lvlText w:val=""/>
      <w:lvlJc w:val="left"/>
      <w:pPr>
        <w:ind w:left="1800" w:hanging="360"/>
      </w:pPr>
      <w:rPr>
        <w:rFonts w:ascii="Symbol" w:hAnsi="Symbol" w:hint="default"/>
      </w:rPr>
    </w:lvl>
    <w:lvl w:ilvl="2" w:tplc="1009001B">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
    <w:nsid w:val="38612029"/>
    <w:multiLevelType w:val="hybridMultilevel"/>
    <w:tmpl w:val="158E318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4D531F54"/>
    <w:multiLevelType w:val="hybridMultilevel"/>
    <w:tmpl w:val="1A98C0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65C504C7"/>
    <w:multiLevelType w:val="hybridMultilevel"/>
    <w:tmpl w:val="07D6FAC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6"/>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58A"/>
    <w:rsid w:val="00042616"/>
    <w:rsid w:val="000A26A6"/>
    <w:rsid w:val="00175F90"/>
    <w:rsid w:val="002355FA"/>
    <w:rsid w:val="00281F16"/>
    <w:rsid w:val="002A4FE7"/>
    <w:rsid w:val="00363537"/>
    <w:rsid w:val="00397C81"/>
    <w:rsid w:val="003D0C3A"/>
    <w:rsid w:val="003D4C15"/>
    <w:rsid w:val="004671E0"/>
    <w:rsid w:val="004B34FF"/>
    <w:rsid w:val="00561F4C"/>
    <w:rsid w:val="00751C61"/>
    <w:rsid w:val="007E48FF"/>
    <w:rsid w:val="007E493E"/>
    <w:rsid w:val="007E79B0"/>
    <w:rsid w:val="0080658A"/>
    <w:rsid w:val="009119DA"/>
    <w:rsid w:val="00973DA9"/>
    <w:rsid w:val="009945DB"/>
    <w:rsid w:val="00A60943"/>
    <w:rsid w:val="00A628C6"/>
    <w:rsid w:val="00AC6725"/>
    <w:rsid w:val="00AD73EF"/>
    <w:rsid w:val="00B43043"/>
    <w:rsid w:val="00B53E4C"/>
    <w:rsid w:val="00B9388A"/>
    <w:rsid w:val="00B95A17"/>
    <w:rsid w:val="00D33AD7"/>
    <w:rsid w:val="00E970DF"/>
    <w:rsid w:val="00EA0E77"/>
    <w:rsid w:val="00EE5712"/>
    <w:rsid w:val="00F06BBC"/>
    <w:rsid w:val="00F4697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6B840A-CA5B-4EF0-8DB1-59F48673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CA" w:eastAsia="en-US" w:bidi="ar-SA"/>
      </w:rPr>
    </w:rPrDefault>
    <w:pPrDefault>
      <w:pPr>
        <w:spacing w:after="1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3AD7"/>
    <w:pPr>
      <w:tabs>
        <w:tab w:val="center" w:pos="4680"/>
        <w:tab w:val="right" w:pos="9360"/>
      </w:tabs>
      <w:spacing w:after="0"/>
    </w:pPr>
  </w:style>
  <w:style w:type="character" w:customStyle="1" w:styleId="HeaderChar">
    <w:name w:val="Header Char"/>
    <w:basedOn w:val="DefaultParagraphFont"/>
    <w:link w:val="Header"/>
    <w:uiPriority w:val="99"/>
    <w:rsid w:val="00D33AD7"/>
  </w:style>
  <w:style w:type="paragraph" w:styleId="Footer">
    <w:name w:val="footer"/>
    <w:basedOn w:val="Normal"/>
    <w:link w:val="FooterChar"/>
    <w:uiPriority w:val="99"/>
    <w:unhideWhenUsed/>
    <w:rsid w:val="00D33AD7"/>
    <w:pPr>
      <w:tabs>
        <w:tab w:val="center" w:pos="4680"/>
        <w:tab w:val="right" w:pos="9360"/>
      </w:tabs>
      <w:spacing w:after="0"/>
    </w:pPr>
  </w:style>
  <w:style w:type="character" w:customStyle="1" w:styleId="FooterChar">
    <w:name w:val="Footer Char"/>
    <w:basedOn w:val="DefaultParagraphFont"/>
    <w:link w:val="Footer"/>
    <w:uiPriority w:val="99"/>
    <w:rsid w:val="00D33AD7"/>
  </w:style>
  <w:style w:type="paragraph" w:styleId="ListParagraph">
    <w:name w:val="List Paragraph"/>
    <w:basedOn w:val="Normal"/>
    <w:uiPriority w:val="34"/>
    <w:qFormat/>
    <w:rsid w:val="00B430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052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9</Pages>
  <Words>2325</Words>
  <Characters>13253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Rucsandra Moldovan</dc:creator>
  <cp:keywords/>
  <dc:description/>
  <cp:lastModifiedBy>Rucsandra Moldovan</cp:lastModifiedBy>
  <cp:revision>24</cp:revision>
  <dcterms:created xsi:type="dcterms:W3CDTF">2015-11-23T15:46:00Z</dcterms:created>
  <dcterms:modified xsi:type="dcterms:W3CDTF">2015-11-23T19:57:00Z</dcterms:modified>
</cp:coreProperties>
</file>